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457" w:rsidRDefault="00E67457" w:rsidP="005D21D9">
      <w:pPr>
        <w:rPr>
          <w:rFonts w:ascii="Calibri" w:hAnsi="Calibri" w:cs="Calibri"/>
          <w:bCs/>
          <w:u w:val="single"/>
        </w:rPr>
      </w:pPr>
    </w:p>
    <w:p w:rsidR="007A6DCC" w:rsidRDefault="007A6DCC" w:rsidP="005D21D9">
      <w:pPr>
        <w:rPr>
          <w:rFonts w:ascii="Calibri" w:hAnsi="Calibri" w:cs="Calibri"/>
          <w:bCs/>
          <w:u w:val="singl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3F3F3F"/>
          <w:insideV w:val="single" w:sz="4" w:space="0" w:color="3F3F3F"/>
        </w:tblBorders>
        <w:tblLook w:val="04A0" w:firstRow="1" w:lastRow="0" w:firstColumn="1" w:lastColumn="0" w:noHBand="0" w:noVBand="1"/>
      </w:tblPr>
      <w:tblGrid>
        <w:gridCol w:w="3256"/>
        <w:gridCol w:w="6378"/>
      </w:tblGrid>
      <w:tr w:rsidR="007A6DCC" w:rsidRPr="007A6648" w:rsidTr="007A6DCC">
        <w:trPr>
          <w:trHeight w:val="311"/>
        </w:trPr>
        <w:tc>
          <w:tcPr>
            <w:tcW w:w="3256" w:type="dxa"/>
            <w:shd w:val="clear" w:color="000000" w:fill="EDEDED"/>
            <w:noWrap/>
            <w:vAlign w:val="center"/>
            <w:hideMark/>
          </w:tcPr>
          <w:p w:rsidR="007A6DCC" w:rsidRPr="00E96476" w:rsidRDefault="007A6DCC" w:rsidP="007A6DCC">
            <w:pPr>
              <w:jc w:val="both"/>
              <w:rPr>
                <w:rFonts w:ascii="Calibri" w:hAnsi="Calibri" w:cs="Calibri"/>
                <w:i/>
                <w:iCs/>
                <w:color w:val="404040" w:themeColor="text1" w:themeTint="BF"/>
              </w:rPr>
            </w:pPr>
            <w:r>
              <w:rPr>
                <w:rFonts w:ascii="Calibri" w:hAnsi="Calibri" w:cs="Calibri"/>
                <w:i/>
                <w:iCs/>
                <w:color w:val="404040" w:themeColor="text1" w:themeTint="BF"/>
              </w:rPr>
              <w:t>Naziv obveznika</w:t>
            </w:r>
          </w:p>
        </w:tc>
        <w:tc>
          <w:tcPr>
            <w:tcW w:w="6378" w:type="dxa"/>
            <w:shd w:val="clear" w:color="000000" w:fill="EDEDED"/>
            <w:vAlign w:val="bottom"/>
            <w:hideMark/>
          </w:tcPr>
          <w:p w:rsidR="007A6DCC" w:rsidRPr="00E96476" w:rsidRDefault="007A6DCC" w:rsidP="007A6DCC">
            <w:pPr>
              <w:jc w:val="both"/>
              <w:rPr>
                <w:rFonts w:asciiTheme="minorHAnsi" w:hAnsiTheme="minorHAnsi" w:cstheme="minorHAnsi"/>
                <w:i/>
                <w:iCs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i/>
                <w:iCs/>
                <w:color w:val="404040" w:themeColor="text1" w:themeTint="BF"/>
              </w:rPr>
              <w:t>DJEČJI VRTIĆ SISAK STARI</w:t>
            </w:r>
          </w:p>
        </w:tc>
      </w:tr>
      <w:tr w:rsidR="007A6DCC" w:rsidRPr="007A6648" w:rsidTr="007A6DCC">
        <w:trPr>
          <w:trHeight w:val="287"/>
        </w:trPr>
        <w:tc>
          <w:tcPr>
            <w:tcW w:w="3256" w:type="dxa"/>
            <w:shd w:val="clear" w:color="000000" w:fill="EDEDED"/>
            <w:noWrap/>
            <w:vAlign w:val="center"/>
          </w:tcPr>
          <w:p w:rsidR="007A6DCC" w:rsidRPr="00E96476" w:rsidRDefault="007A6DCC" w:rsidP="007A6DCC">
            <w:pPr>
              <w:rPr>
                <w:rFonts w:ascii="Calibri" w:hAnsi="Calibri" w:cs="Calibri"/>
                <w:i/>
                <w:iCs/>
                <w:color w:val="404040" w:themeColor="text1" w:themeTint="BF"/>
              </w:rPr>
            </w:pPr>
            <w:r>
              <w:rPr>
                <w:rFonts w:ascii="Calibri" w:hAnsi="Calibri" w:cs="Calibri"/>
                <w:i/>
                <w:iCs/>
                <w:color w:val="404040" w:themeColor="text1" w:themeTint="BF"/>
              </w:rPr>
              <w:t>Broj RKP-a</w:t>
            </w:r>
          </w:p>
        </w:tc>
        <w:tc>
          <w:tcPr>
            <w:tcW w:w="6378" w:type="dxa"/>
            <w:shd w:val="clear" w:color="000000" w:fill="EDEDED"/>
            <w:vAlign w:val="bottom"/>
          </w:tcPr>
          <w:p w:rsidR="007A6DCC" w:rsidRPr="00E96476" w:rsidRDefault="007A6DCC" w:rsidP="000B36B7">
            <w:pPr>
              <w:jc w:val="both"/>
              <w:rPr>
                <w:rFonts w:asciiTheme="minorHAnsi" w:hAnsiTheme="minorHAnsi" w:cstheme="minorHAnsi"/>
                <w:i/>
                <w:iCs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i/>
                <w:iCs/>
                <w:color w:val="404040" w:themeColor="text1" w:themeTint="BF"/>
              </w:rPr>
              <w:t>28895</w:t>
            </w:r>
          </w:p>
        </w:tc>
      </w:tr>
      <w:tr w:rsidR="007A6DCC" w:rsidRPr="007A6648" w:rsidTr="007A6DCC">
        <w:trPr>
          <w:trHeight w:val="248"/>
        </w:trPr>
        <w:tc>
          <w:tcPr>
            <w:tcW w:w="3256" w:type="dxa"/>
            <w:shd w:val="clear" w:color="000000" w:fill="EDEDED"/>
            <w:noWrap/>
            <w:vAlign w:val="center"/>
          </w:tcPr>
          <w:p w:rsidR="007A6DCC" w:rsidRPr="00E96476" w:rsidRDefault="007A6DCC" w:rsidP="007A6DCC">
            <w:pPr>
              <w:rPr>
                <w:rFonts w:ascii="Calibri" w:hAnsi="Calibri" w:cs="Calibri"/>
                <w:i/>
                <w:iCs/>
                <w:color w:val="404040" w:themeColor="text1" w:themeTint="BF"/>
              </w:rPr>
            </w:pPr>
            <w:r>
              <w:rPr>
                <w:rFonts w:ascii="Calibri" w:hAnsi="Calibri" w:cs="Calibri"/>
                <w:i/>
                <w:iCs/>
                <w:color w:val="404040" w:themeColor="text1" w:themeTint="BF"/>
              </w:rPr>
              <w:t>Sjedište obveznika</w:t>
            </w:r>
          </w:p>
        </w:tc>
        <w:tc>
          <w:tcPr>
            <w:tcW w:w="6378" w:type="dxa"/>
            <w:shd w:val="clear" w:color="000000" w:fill="EDEDED"/>
            <w:vAlign w:val="bottom"/>
          </w:tcPr>
          <w:p w:rsidR="007A6DCC" w:rsidRPr="00E96476" w:rsidRDefault="007A6DCC" w:rsidP="000B36B7">
            <w:pPr>
              <w:jc w:val="both"/>
              <w:rPr>
                <w:rFonts w:asciiTheme="minorHAnsi" w:hAnsiTheme="minorHAnsi" w:cstheme="minorHAnsi"/>
                <w:i/>
                <w:iCs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i/>
                <w:iCs/>
                <w:color w:val="404040" w:themeColor="text1" w:themeTint="BF"/>
              </w:rPr>
              <w:t>SISAK</w:t>
            </w:r>
          </w:p>
        </w:tc>
      </w:tr>
      <w:tr w:rsidR="007A6DCC" w:rsidRPr="007A6648" w:rsidTr="007A6DCC">
        <w:trPr>
          <w:trHeight w:val="248"/>
        </w:trPr>
        <w:tc>
          <w:tcPr>
            <w:tcW w:w="3256" w:type="dxa"/>
            <w:shd w:val="clear" w:color="000000" w:fill="EDEDED"/>
            <w:noWrap/>
            <w:vAlign w:val="center"/>
          </w:tcPr>
          <w:p w:rsidR="007A6DCC" w:rsidRDefault="007A6DCC" w:rsidP="007A6DCC">
            <w:pPr>
              <w:rPr>
                <w:rFonts w:ascii="Calibri" w:hAnsi="Calibri" w:cs="Calibri"/>
                <w:i/>
                <w:iCs/>
                <w:color w:val="404040" w:themeColor="text1" w:themeTint="BF"/>
              </w:rPr>
            </w:pPr>
            <w:r>
              <w:rPr>
                <w:rFonts w:ascii="Calibri" w:hAnsi="Calibri" w:cs="Calibri"/>
                <w:i/>
                <w:iCs/>
                <w:color w:val="404040" w:themeColor="text1" w:themeTint="BF"/>
              </w:rPr>
              <w:t>Matični broj</w:t>
            </w:r>
          </w:p>
        </w:tc>
        <w:tc>
          <w:tcPr>
            <w:tcW w:w="6378" w:type="dxa"/>
            <w:shd w:val="clear" w:color="000000" w:fill="EDEDED"/>
            <w:vAlign w:val="bottom"/>
          </w:tcPr>
          <w:p w:rsidR="007A6DCC" w:rsidRPr="00E96476" w:rsidRDefault="007A6DCC" w:rsidP="000B36B7">
            <w:pPr>
              <w:jc w:val="both"/>
              <w:rPr>
                <w:rFonts w:asciiTheme="minorHAnsi" w:hAnsiTheme="minorHAnsi" w:cstheme="minorHAnsi"/>
                <w:i/>
                <w:iCs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i/>
                <w:iCs/>
                <w:color w:val="404040" w:themeColor="text1" w:themeTint="BF"/>
              </w:rPr>
              <w:t>03978281</w:t>
            </w:r>
          </w:p>
        </w:tc>
      </w:tr>
      <w:tr w:rsidR="007A6DCC" w:rsidRPr="007A6648" w:rsidTr="007A6DCC">
        <w:trPr>
          <w:trHeight w:val="248"/>
        </w:trPr>
        <w:tc>
          <w:tcPr>
            <w:tcW w:w="3256" w:type="dxa"/>
            <w:shd w:val="clear" w:color="000000" w:fill="EDEDED"/>
            <w:noWrap/>
            <w:vAlign w:val="center"/>
          </w:tcPr>
          <w:p w:rsidR="007A6DCC" w:rsidRDefault="007A6DCC" w:rsidP="007A6DCC">
            <w:pPr>
              <w:rPr>
                <w:rFonts w:ascii="Calibri" w:hAnsi="Calibri" w:cs="Calibri"/>
                <w:i/>
                <w:iCs/>
                <w:color w:val="404040" w:themeColor="text1" w:themeTint="BF"/>
              </w:rPr>
            </w:pPr>
            <w:r>
              <w:rPr>
                <w:rFonts w:ascii="Calibri" w:hAnsi="Calibri" w:cs="Calibri"/>
                <w:i/>
                <w:iCs/>
                <w:color w:val="404040" w:themeColor="text1" w:themeTint="BF"/>
              </w:rPr>
              <w:t>Adresa sjedišta obvezanika</w:t>
            </w:r>
          </w:p>
        </w:tc>
        <w:tc>
          <w:tcPr>
            <w:tcW w:w="6378" w:type="dxa"/>
            <w:shd w:val="clear" w:color="000000" w:fill="EDEDED"/>
            <w:vAlign w:val="bottom"/>
          </w:tcPr>
          <w:p w:rsidR="007A6DCC" w:rsidRPr="00E96476" w:rsidRDefault="007A6DCC" w:rsidP="000B36B7">
            <w:pPr>
              <w:jc w:val="both"/>
              <w:rPr>
                <w:rFonts w:asciiTheme="minorHAnsi" w:hAnsiTheme="minorHAnsi" w:cstheme="minorHAnsi"/>
                <w:i/>
                <w:iCs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i/>
                <w:iCs/>
                <w:color w:val="404040" w:themeColor="text1" w:themeTint="BF"/>
              </w:rPr>
              <w:t>Lonjska 19</w:t>
            </w:r>
          </w:p>
        </w:tc>
      </w:tr>
      <w:tr w:rsidR="007A6DCC" w:rsidRPr="007A6648" w:rsidTr="007A6DCC">
        <w:trPr>
          <w:trHeight w:val="248"/>
        </w:trPr>
        <w:tc>
          <w:tcPr>
            <w:tcW w:w="3256" w:type="dxa"/>
            <w:shd w:val="clear" w:color="000000" w:fill="EDEDED"/>
            <w:noWrap/>
            <w:vAlign w:val="center"/>
          </w:tcPr>
          <w:p w:rsidR="007A6DCC" w:rsidRDefault="007A6DCC" w:rsidP="007A6DCC">
            <w:pPr>
              <w:rPr>
                <w:rFonts w:ascii="Calibri" w:hAnsi="Calibri" w:cs="Calibri"/>
                <w:i/>
                <w:iCs/>
                <w:color w:val="404040" w:themeColor="text1" w:themeTint="BF"/>
              </w:rPr>
            </w:pPr>
            <w:r>
              <w:rPr>
                <w:rFonts w:ascii="Calibri" w:hAnsi="Calibri" w:cs="Calibri"/>
                <w:i/>
                <w:iCs/>
                <w:color w:val="404040" w:themeColor="text1" w:themeTint="BF"/>
              </w:rPr>
              <w:t>OIB</w:t>
            </w:r>
          </w:p>
        </w:tc>
        <w:tc>
          <w:tcPr>
            <w:tcW w:w="6378" w:type="dxa"/>
            <w:shd w:val="clear" w:color="000000" w:fill="EDEDED"/>
            <w:vAlign w:val="bottom"/>
          </w:tcPr>
          <w:p w:rsidR="007A6DCC" w:rsidRPr="00E96476" w:rsidRDefault="007A6DCC" w:rsidP="000B36B7">
            <w:pPr>
              <w:jc w:val="both"/>
              <w:rPr>
                <w:rFonts w:asciiTheme="minorHAnsi" w:hAnsiTheme="minorHAnsi" w:cstheme="minorHAnsi"/>
                <w:i/>
                <w:iCs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i/>
                <w:iCs/>
                <w:color w:val="404040" w:themeColor="text1" w:themeTint="BF"/>
              </w:rPr>
              <w:t>16572476333</w:t>
            </w:r>
          </w:p>
        </w:tc>
      </w:tr>
      <w:tr w:rsidR="007A6DCC" w:rsidRPr="007A6648" w:rsidTr="007A6DCC">
        <w:trPr>
          <w:trHeight w:val="248"/>
        </w:trPr>
        <w:tc>
          <w:tcPr>
            <w:tcW w:w="3256" w:type="dxa"/>
            <w:shd w:val="clear" w:color="000000" w:fill="EDEDED"/>
            <w:noWrap/>
            <w:vAlign w:val="center"/>
          </w:tcPr>
          <w:p w:rsidR="007A6DCC" w:rsidRDefault="007A6DCC" w:rsidP="007A6DCC">
            <w:pPr>
              <w:rPr>
                <w:rFonts w:ascii="Calibri" w:hAnsi="Calibri" w:cs="Calibri"/>
                <w:i/>
                <w:iCs/>
                <w:color w:val="404040" w:themeColor="text1" w:themeTint="BF"/>
              </w:rPr>
            </w:pPr>
            <w:r>
              <w:rPr>
                <w:rFonts w:ascii="Calibri" w:hAnsi="Calibri" w:cs="Calibri"/>
                <w:i/>
                <w:iCs/>
                <w:color w:val="404040" w:themeColor="text1" w:themeTint="BF"/>
              </w:rPr>
              <w:t>Razina</w:t>
            </w:r>
          </w:p>
        </w:tc>
        <w:tc>
          <w:tcPr>
            <w:tcW w:w="6378" w:type="dxa"/>
            <w:shd w:val="clear" w:color="000000" w:fill="EDEDED"/>
            <w:vAlign w:val="bottom"/>
          </w:tcPr>
          <w:p w:rsidR="007A6DCC" w:rsidRPr="00E96476" w:rsidRDefault="007A6DCC" w:rsidP="000B36B7">
            <w:pPr>
              <w:jc w:val="both"/>
              <w:rPr>
                <w:rFonts w:asciiTheme="minorHAnsi" w:hAnsiTheme="minorHAnsi" w:cstheme="minorHAnsi"/>
                <w:i/>
                <w:iCs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i/>
                <w:iCs/>
                <w:color w:val="404040" w:themeColor="text1" w:themeTint="BF"/>
              </w:rPr>
              <w:t>21</w:t>
            </w:r>
          </w:p>
        </w:tc>
      </w:tr>
      <w:tr w:rsidR="007A6DCC" w:rsidRPr="007A6648" w:rsidTr="007A6DCC">
        <w:trPr>
          <w:trHeight w:val="248"/>
        </w:trPr>
        <w:tc>
          <w:tcPr>
            <w:tcW w:w="3256" w:type="dxa"/>
            <w:shd w:val="clear" w:color="000000" w:fill="EDEDED"/>
            <w:noWrap/>
            <w:vAlign w:val="center"/>
          </w:tcPr>
          <w:p w:rsidR="007A6DCC" w:rsidRDefault="007A6DCC" w:rsidP="007A6DCC">
            <w:pPr>
              <w:rPr>
                <w:rFonts w:ascii="Calibri" w:hAnsi="Calibri" w:cs="Calibri"/>
                <w:i/>
                <w:iCs/>
                <w:color w:val="404040" w:themeColor="text1" w:themeTint="BF"/>
              </w:rPr>
            </w:pPr>
            <w:r>
              <w:rPr>
                <w:rFonts w:ascii="Calibri" w:hAnsi="Calibri" w:cs="Calibri"/>
                <w:i/>
                <w:iCs/>
                <w:color w:val="404040" w:themeColor="text1" w:themeTint="BF"/>
              </w:rPr>
              <w:t>Razdjel</w:t>
            </w:r>
          </w:p>
        </w:tc>
        <w:tc>
          <w:tcPr>
            <w:tcW w:w="6378" w:type="dxa"/>
            <w:shd w:val="clear" w:color="000000" w:fill="EDEDED"/>
            <w:vAlign w:val="bottom"/>
          </w:tcPr>
          <w:p w:rsidR="007A6DCC" w:rsidRPr="00E96476" w:rsidRDefault="007A6DCC" w:rsidP="000B36B7">
            <w:pPr>
              <w:jc w:val="both"/>
              <w:rPr>
                <w:rFonts w:asciiTheme="minorHAnsi" w:hAnsiTheme="minorHAnsi" w:cstheme="minorHAnsi"/>
                <w:i/>
                <w:iCs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i/>
                <w:iCs/>
                <w:color w:val="404040" w:themeColor="text1" w:themeTint="BF"/>
              </w:rPr>
              <w:t>0</w:t>
            </w:r>
          </w:p>
        </w:tc>
      </w:tr>
      <w:tr w:rsidR="007A6DCC" w:rsidRPr="007A6648" w:rsidTr="007A6DCC">
        <w:trPr>
          <w:trHeight w:val="248"/>
        </w:trPr>
        <w:tc>
          <w:tcPr>
            <w:tcW w:w="3256" w:type="dxa"/>
            <w:shd w:val="clear" w:color="000000" w:fill="EDEDED"/>
            <w:noWrap/>
            <w:vAlign w:val="center"/>
          </w:tcPr>
          <w:p w:rsidR="007A6DCC" w:rsidRDefault="007A6DCC" w:rsidP="007A6DCC">
            <w:pPr>
              <w:rPr>
                <w:rFonts w:ascii="Calibri" w:hAnsi="Calibri" w:cs="Calibri"/>
                <w:i/>
                <w:iCs/>
                <w:color w:val="404040" w:themeColor="text1" w:themeTint="BF"/>
              </w:rPr>
            </w:pPr>
            <w:r>
              <w:rPr>
                <w:rFonts w:ascii="Calibri" w:hAnsi="Calibri" w:cs="Calibri"/>
                <w:i/>
                <w:iCs/>
                <w:color w:val="404040" w:themeColor="text1" w:themeTint="BF"/>
              </w:rPr>
              <w:t>Šifra djelatnosti prema NKD-u</w:t>
            </w:r>
          </w:p>
        </w:tc>
        <w:tc>
          <w:tcPr>
            <w:tcW w:w="6378" w:type="dxa"/>
            <w:shd w:val="clear" w:color="000000" w:fill="EDEDED"/>
            <w:vAlign w:val="bottom"/>
          </w:tcPr>
          <w:p w:rsidR="007A6DCC" w:rsidRPr="00E96476" w:rsidRDefault="007A6DCC" w:rsidP="000B36B7">
            <w:pPr>
              <w:jc w:val="both"/>
              <w:rPr>
                <w:rFonts w:asciiTheme="minorHAnsi" w:hAnsiTheme="minorHAnsi" w:cstheme="minorHAnsi"/>
                <w:i/>
                <w:iCs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i/>
                <w:iCs/>
                <w:color w:val="404040" w:themeColor="text1" w:themeTint="BF"/>
              </w:rPr>
              <w:t>8510</w:t>
            </w:r>
          </w:p>
        </w:tc>
      </w:tr>
      <w:tr w:rsidR="007A6DCC" w:rsidRPr="007A6648" w:rsidTr="007A6DCC">
        <w:trPr>
          <w:trHeight w:val="248"/>
        </w:trPr>
        <w:tc>
          <w:tcPr>
            <w:tcW w:w="3256" w:type="dxa"/>
            <w:shd w:val="clear" w:color="000000" w:fill="EDEDED"/>
            <w:noWrap/>
            <w:vAlign w:val="center"/>
          </w:tcPr>
          <w:p w:rsidR="007A6DCC" w:rsidRDefault="007A6DCC" w:rsidP="007A6DCC">
            <w:pPr>
              <w:rPr>
                <w:rFonts w:ascii="Calibri" w:hAnsi="Calibri" w:cs="Calibri"/>
                <w:i/>
                <w:iCs/>
                <w:color w:val="404040" w:themeColor="text1" w:themeTint="BF"/>
              </w:rPr>
            </w:pPr>
            <w:r>
              <w:rPr>
                <w:rFonts w:ascii="Calibri" w:hAnsi="Calibri" w:cs="Calibri"/>
                <w:i/>
                <w:iCs/>
                <w:color w:val="404040" w:themeColor="text1" w:themeTint="BF"/>
              </w:rPr>
              <w:t>Šifra županije</w:t>
            </w:r>
          </w:p>
        </w:tc>
        <w:tc>
          <w:tcPr>
            <w:tcW w:w="6378" w:type="dxa"/>
            <w:shd w:val="clear" w:color="000000" w:fill="EDEDED"/>
            <w:vAlign w:val="bottom"/>
          </w:tcPr>
          <w:p w:rsidR="007A6DCC" w:rsidRPr="00E96476" w:rsidRDefault="007A6DCC" w:rsidP="000B36B7">
            <w:pPr>
              <w:jc w:val="both"/>
              <w:rPr>
                <w:rFonts w:asciiTheme="minorHAnsi" w:hAnsiTheme="minorHAnsi" w:cstheme="minorHAnsi"/>
                <w:i/>
                <w:iCs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i/>
                <w:iCs/>
                <w:color w:val="404040" w:themeColor="text1" w:themeTint="BF"/>
              </w:rPr>
              <w:t>3</w:t>
            </w:r>
          </w:p>
        </w:tc>
      </w:tr>
      <w:tr w:rsidR="007A6DCC" w:rsidRPr="007A6648" w:rsidTr="007A6DCC">
        <w:trPr>
          <w:trHeight w:val="248"/>
        </w:trPr>
        <w:tc>
          <w:tcPr>
            <w:tcW w:w="3256" w:type="dxa"/>
            <w:shd w:val="clear" w:color="000000" w:fill="EDEDED"/>
            <w:noWrap/>
            <w:vAlign w:val="center"/>
          </w:tcPr>
          <w:p w:rsidR="007A6DCC" w:rsidRDefault="007A6DCC" w:rsidP="007A6DCC">
            <w:pPr>
              <w:rPr>
                <w:rFonts w:ascii="Calibri" w:hAnsi="Calibri" w:cs="Calibri"/>
                <w:i/>
                <w:iCs/>
                <w:color w:val="404040" w:themeColor="text1" w:themeTint="BF"/>
              </w:rPr>
            </w:pPr>
            <w:r>
              <w:rPr>
                <w:rFonts w:ascii="Calibri" w:hAnsi="Calibri" w:cs="Calibri"/>
                <w:i/>
                <w:iCs/>
                <w:color w:val="404040" w:themeColor="text1" w:themeTint="BF"/>
              </w:rPr>
              <w:t>Šifra grada</w:t>
            </w:r>
          </w:p>
        </w:tc>
        <w:tc>
          <w:tcPr>
            <w:tcW w:w="6378" w:type="dxa"/>
            <w:shd w:val="clear" w:color="000000" w:fill="EDEDED"/>
            <w:vAlign w:val="bottom"/>
          </w:tcPr>
          <w:p w:rsidR="007A6DCC" w:rsidRPr="00E96476" w:rsidRDefault="007A6DCC" w:rsidP="000B36B7">
            <w:pPr>
              <w:jc w:val="both"/>
              <w:rPr>
                <w:rFonts w:asciiTheme="minorHAnsi" w:hAnsiTheme="minorHAnsi" w:cstheme="minorHAnsi"/>
                <w:i/>
                <w:iCs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i/>
                <w:iCs/>
                <w:color w:val="404040" w:themeColor="text1" w:themeTint="BF"/>
              </w:rPr>
              <w:t>391</w:t>
            </w:r>
          </w:p>
        </w:tc>
      </w:tr>
    </w:tbl>
    <w:p w:rsidR="007A6DCC" w:rsidRDefault="007A6DCC" w:rsidP="005D21D9">
      <w:pPr>
        <w:rPr>
          <w:rFonts w:ascii="Calibri" w:hAnsi="Calibri" w:cs="Calibri"/>
          <w:bCs/>
          <w:u w:val="single"/>
        </w:rPr>
      </w:pPr>
    </w:p>
    <w:p w:rsidR="007A6DCC" w:rsidRDefault="007A6DCC" w:rsidP="005D21D9">
      <w:pPr>
        <w:rPr>
          <w:rFonts w:ascii="Calibri" w:hAnsi="Calibri" w:cs="Calibri"/>
          <w:bCs/>
          <w:u w:val="single"/>
        </w:rPr>
      </w:pPr>
    </w:p>
    <w:p w:rsidR="007A6DCC" w:rsidRDefault="007A6DCC" w:rsidP="005D21D9">
      <w:pPr>
        <w:rPr>
          <w:rFonts w:ascii="Calibri" w:hAnsi="Calibri" w:cs="Calibri"/>
          <w:bCs/>
          <w:u w:val="single"/>
        </w:rPr>
      </w:pPr>
    </w:p>
    <w:p w:rsidR="007A6DCC" w:rsidRDefault="007A6DCC" w:rsidP="005D21D9">
      <w:pPr>
        <w:rPr>
          <w:rFonts w:ascii="Calibri" w:hAnsi="Calibri" w:cs="Calibri"/>
          <w:bCs/>
          <w:u w:val="single"/>
        </w:rPr>
      </w:pPr>
    </w:p>
    <w:p w:rsidR="007A6DCC" w:rsidRDefault="007A6DCC" w:rsidP="005D21D9">
      <w:pPr>
        <w:rPr>
          <w:rFonts w:ascii="Calibri" w:hAnsi="Calibri" w:cs="Calibri"/>
          <w:bCs/>
          <w:u w:val="single"/>
        </w:rPr>
      </w:pPr>
    </w:p>
    <w:p w:rsidR="007A6DCC" w:rsidRPr="007A6DCC" w:rsidRDefault="007A6DCC" w:rsidP="007A6DCC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7A6DCC">
        <w:rPr>
          <w:rFonts w:ascii="Calibri" w:hAnsi="Calibri" w:cs="Calibri"/>
          <w:b/>
          <w:bCs/>
          <w:sz w:val="32"/>
          <w:szCs w:val="32"/>
        </w:rPr>
        <w:t xml:space="preserve">BILJEŠKE </w:t>
      </w:r>
    </w:p>
    <w:p w:rsidR="007A6DCC" w:rsidRPr="007A6DCC" w:rsidRDefault="007A6DCC" w:rsidP="007A6DCC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7A6DCC">
        <w:rPr>
          <w:rFonts w:ascii="Calibri" w:hAnsi="Calibri" w:cs="Calibri"/>
          <w:b/>
          <w:bCs/>
          <w:sz w:val="32"/>
          <w:szCs w:val="32"/>
        </w:rPr>
        <w:t xml:space="preserve">UZ FINANCIJSKE IZVJEŠTAJE </w:t>
      </w:r>
    </w:p>
    <w:p w:rsidR="007A6DCC" w:rsidRDefault="007A6DCC" w:rsidP="007A6DCC">
      <w:pPr>
        <w:jc w:val="center"/>
        <w:rPr>
          <w:rFonts w:ascii="Calibri" w:hAnsi="Calibri" w:cs="Calibri"/>
          <w:bCs/>
          <w:u w:val="single"/>
        </w:rPr>
      </w:pPr>
      <w:r w:rsidRPr="007A6DCC">
        <w:rPr>
          <w:rFonts w:ascii="Calibri" w:hAnsi="Calibri" w:cs="Calibri"/>
          <w:b/>
          <w:bCs/>
          <w:sz w:val="32"/>
          <w:szCs w:val="32"/>
        </w:rPr>
        <w:t>ZA RAZDOBLJE OD 01. SIJEČNJA DO 31. PROSINCA 202</w:t>
      </w:r>
      <w:r w:rsidR="006B5A61">
        <w:rPr>
          <w:rFonts w:ascii="Calibri" w:hAnsi="Calibri" w:cs="Calibri"/>
          <w:b/>
          <w:bCs/>
          <w:sz w:val="32"/>
          <w:szCs w:val="32"/>
        </w:rPr>
        <w:t>3</w:t>
      </w:r>
      <w:r w:rsidRPr="007A6DCC">
        <w:rPr>
          <w:rFonts w:ascii="Calibri" w:hAnsi="Calibri" w:cs="Calibri"/>
          <w:b/>
          <w:bCs/>
          <w:sz w:val="32"/>
          <w:szCs w:val="32"/>
        </w:rPr>
        <w:t>. GODINE</w:t>
      </w:r>
    </w:p>
    <w:p w:rsidR="007A6DCC" w:rsidRDefault="007A6DCC" w:rsidP="005D21D9">
      <w:pPr>
        <w:rPr>
          <w:rFonts w:ascii="Calibri" w:hAnsi="Calibri" w:cs="Calibri"/>
          <w:bCs/>
          <w:u w:val="single"/>
        </w:rPr>
      </w:pPr>
    </w:p>
    <w:p w:rsidR="007A6DCC" w:rsidRDefault="007A6DCC" w:rsidP="005D21D9">
      <w:pPr>
        <w:rPr>
          <w:rFonts w:ascii="Calibri" w:hAnsi="Calibri" w:cs="Calibri"/>
          <w:bCs/>
          <w:u w:val="single"/>
        </w:rPr>
      </w:pPr>
    </w:p>
    <w:p w:rsidR="007A6DCC" w:rsidRDefault="007A6DCC" w:rsidP="005D21D9">
      <w:pPr>
        <w:rPr>
          <w:rFonts w:ascii="Calibri" w:hAnsi="Calibri" w:cs="Calibri"/>
          <w:bCs/>
          <w:u w:val="single"/>
        </w:rPr>
      </w:pPr>
    </w:p>
    <w:p w:rsidR="007A6DCC" w:rsidRDefault="007A6DCC" w:rsidP="005D21D9">
      <w:pPr>
        <w:rPr>
          <w:rFonts w:ascii="Calibri" w:hAnsi="Calibri" w:cs="Calibri"/>
          <w:bCs/>
          <w:u w:val="single"/>
        </w:rPr>
      </w:pPr>
    </w:p>
    <w:p w:rsidR="007A6DCC" w:rsidRDefault="007A6DCC" w:rsidP="005D21D9">
      <w:pPr>
        <w:rPr>
          <w:rFonts w:ascii="Calibri" w:hAnsi="Calibri" w:cs="Calibri"/>
          <w:bCs/>
          <w:u w:val="single"/>
        </w:rPr>
      </w:pPr>
    </w:p>
    <w:p w:rsidR="007A6DCC" w:rsidRDefault="007A6DCC" w:rsidP="005D21D9">
      <w:pPr>
        <w:rPr>
          <w:rFonts w:ascii="Calibri" w:hAnsi="Calibri" w:cs="Calibri"/>
          <w:bCs/>
          <w:u w:val="single"/>
        </w:rPr>
      </w:pPr>
    </w:p>
    <w:p w:rsidR="007A6DCC" w:rsidRDefault="007A6DCC" w:rsidP="005D21D9">
      <w:pPr>
        <w:rPr>
          <w:rFonts w:ascii="Calibri" w:hAnsi="Calibri" w:cs="Calibri"/>
          <w:bCs/>
          <w:u w:val="single"/>
        </w:rPr>
      </w:pPr>
    </w:p>
    <w:p w:rsidR="007A6DCC" w:rsidRDefault="007A6DCC" w:rsidP="005D21D9">
      <w:pPr>
        <w:rPr>
          <w:rFonts w:ascii="Calibri" w:hAnsi="Calibri" w:cs="Calibri"/>
          <w:bCs/>
          <w:u w:val="single"/>
        </w:rPr>
      </w:pPr>
    </w:p>
    <w:p w:rsidR="007A6DCC" w:rsidRDefault="007A6DCC" w:rsidP="005D21D9">
      <w:pPr>
        <w:rPr>
          <w:rFonts w:ascii="Calibri" w:hAnsi="Calibri" w:cs="Calibri"/>
          <w:bCs/>
          <w:u w:val="single"/>
        </w:rPr>
      </w:pPr>
    </w:p>
    <w:p w:rsidR="007A6DCC" w:rsidRDefault="007A6DCC" w:rsidP="005D21D9">
      <w:pPr>
        <w:rPr>
          <w:rFonts w:ascii="Calibri" w:hAnsi="Calibri" w:cs="Calibri"/>
          <w:bCs/>
          <w:u w:val="single"/>
        </w:rPr>
      </w:pPr>
    </w:p>
    <w:p w:rsidR="007A6DCC" w:rsidRDefault="007A6DCC" w:rsidP="005D21D9">
      <w:pPr>
        <w:rPr>
          <w:rFonts w:ascii="Calibri" w:hAnsi="Calibri" w:cs="Calibri"/>
          <w:bCs/>
          <w:u w:val="single"/>
        </w:rPr>
      </w:pPr>
    </w:p>
    <w:p w:rsidR="007A6DCC" w:rsidRDefault="007A6DCC" w:rsidP="005D21D9">
      <w:pPr>
        <w:rPr>
          <w:rFonts w:ascii="Calibri" w:hAnsi="Calibri" w:cs="Calibri"/>
          <w:bCs/>
          <w:u w:val="single"/>
        </w:rPr>
      </w:pPr>
    </w:p>
    <w:p w:rsidR="007A6DCC" w:rsidRDefault="007A6DCC" w:rsidP="005D21D9">
      <w:pPr>
        <w:rPr>
          <w:rFonts w:ascii="Calibri" w:hAnsi="Calibri" w:cs="Calibri"/>
          <w:bCs/>
          <w:u w:val="single"/>
        </w:rPr>
      </w:pPr>
    </w:p>
    <w:p w:rsidR="007A6DCC" w:rsidRDefault="007A6DCC" w:rsidP="005D21D9">
      <w:pPr>
        <w:rPr>
          <w:rFonts w:ascii="Calibri" w:hAnsi="Calibri" w:cs="Calibri"/>
          <w:bCs/>
          <w:u w:val="single"/>
        </w:rPr>
      </w:pPr>
    </w:p>
    <w:p w:rsidR="007A6DCC" w:rsidRDefault="007A6DCC" w:rsidP="005D21D9">
      <w:pPr>
        <w:rPr>
          <w:rFonts w:ascii="Calibri" w:hAnsi="Calibri" w:cs="Calibri"/>
          <w:bCs/>
          <w:u w:val="single"/>
        </w:rPr>
      </w:pPr>
    </w:p>
    <w:p w:rsidR="007A6DCC" w:rsidRDefault="007A6DCC" w:rsidP="005D21D9">
      <w:pPr>
        <w:rPr>
          <w:rFonts w:ascii="Calibri" w:hAnsi="Calibri" w:cs="Calibri"/>
          <w:bCs/>
          <w:u w:val="single"/>
        </w:rPr>
      </w:pPr>
    </w:p>
    <w:p w:rsidR="007A6DCC" w:rsidRDefault="007A6DCC" w:rsidP="005D21D9">
      <w:pPr>
        <w:rPr>
          <w:rFonts w:ascii="Calibri" w:hAnsi="Calibri" w:cs="Calibri"/>
          <w:bCs/>
          <w:u w:val="single"/>
        </w:rPr>
      </w:pPr>
    </w:p>
    <w:p w:rsidR="00A50FF4" w:rsidRDefault="00A50FF4" w:rsidP="005D21D9">
      <w:pPr>
        <w:rPr>
          <w:rFonts w:ascii="Calibri" w:hAnsi="Calibri" w:cs="Calibri"/>
          <w:bCs/>
          <w:u w:val="single"/>
        </w:rPr>
      </w:pPr>
    </w:p>
    <w:p w:rsidR="007A6DCC" w:rsidRDefault="007A6DCC" w:rsidP="005D21D9">
      <w:pPr>
        <w:rPr>
          <w:rFonts w:ascii="Calibri" w:hAnsi="Calibri" w:cs="Calibri"/>
          <w:bCs/>
          <w:u w:val="single"/>
        </w:rPr>
      </w:pPr>
    </w:p>
    <w:p w:rsidR="007A6DCC" w:rsidRDefault="007A6DCC" w:rsidP="005D21D9">
      <w:pPr>
        <w:rPr>
          <w:rFonts w:ascii="Calibri" w:hAnsi="Calibri" w:cs="Calibri"/>
          <w:bCs/>
          <w:u w:val="single"/>
        </w:rPr>
      </w:pPr>
    </w:p>
    <w:p w:rsidR="007A6DCC" w:rsidRDefault="007A6DCC" w:rsidP="005D21D9">
      <w:pPr>
        <w:rPr>
          <w:rFonts w:ascii="Calibri" w:hAnsi="Calibri" w:cs="Calibri"/>
          <w:bCs/>
          <w:u w:val="single"/>
        </w:rPr>
      </w:pPr>
    </w:p>
    <w:p w:rsidR="007A6DCC" w:rsidRDefault="007A6DCC" w:rsidP="005D21D9">
      <w:pPr>
        <w:rPr>
          <w:rFonts w:ascii="Calibri" w:hAnsi="Calibri" w:cs="Calibri"/>
          <w:bCs/>
          <w:u w:val="single"/>
        </w:rPr>
      </w:pPr>
    </w:p>
    <w:p w:rsidR="007A6648" w:rsidRDefault="007A6648" w:rsidP="005D21D9">
      <w:pPr>
        <w:rPr>
          <w:rFonts w:ascii="Calibri" w:hAnsi="Calibri" w:cs="Calibri"/>
          <w:bCs/>
          <w:u w:val="single"/>
        </w:rPr>
      </w:pPr>
    </w:p>
    <w:p w:rsidR="007A6DCC" w:rsidRDefault="007A6DCC" w:rsidP="005D21D9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6231D7" w:rsidRDefault="006231D7" w:rsidP="00A50FF4">
      <w:pPr>
        <w:rPr>
          <w:rFonts w:ascii="Calibri" w:hAnsi="Calibri" w:cs="Calibri"/>
          <w:bCs/>
          <w:sz w:val="28"/>
          <w:szCs w:val="28"/>
        </w:rPr>
      </w:pPr>
    </w:p>
    <w:p w:rsidR="006231D7" w:rsidRPr="009823EC" w:rsidRDefault="006231D7" w:rsidP="00A50FF4">
      <w:pPr>
        <w:rPr>
          <w:rFonts w:asciiTheme="minorHAnsi" w:hAnsiTheme="minorHAnsi" w:cstheme="minorHAnsi"/>
          <w:b/>
          <w:bCs/>
        </w:rPr>
      </w:pPr>
      <w:r w:rsidRPr="009823EC">
        <w:rPr>
          <w:rFonts w:asciiTheme="minorHAnsi" w:hAnsiTheme="minorHAnsi" w:cstheme="minorHAnsi"/>
          <w:b/>
          <w:bCs/>
        </w:rPr>
        <w:t>UVOD</w:t>
      </w:r>
    </w:p>
    <w:p w:rsidR="006231D7" w:rsidRPr="001E1630" w:rsidRDefault="006231D7" w:rsidP="000C22C5">
      <w:pPr>
        <w:jc w:val="both"/>
        <w:rPr>
          <w:rFonts w:asciiTheme="minorHAnsi" w:hAnsiTheme="minorHAnsi" w:cstheme="minorHAnsi"/>
          <w:bCs/>
        </w:rPr>
      </w:pPr>
    </w:p>
    <w:p w:rsidR="006231D7" w:rsidRPr="001E1630" w:rsidRDefault="006231D7" w:rsidP="001B7C3C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1E1630">
        <w:rPr>
          <w:rFonts w:asciiTheme="minorHAnsi" w:hAnsiTheme="minorHAnsi" w:cstheme="minorHAnsi"/>
          <w:bCs/>
        </w:rPr>
        <w:t xml:space="preserve">Dječji vrtić Sisak Stari </w:t>
      </w:r>
      <w:r w:rsidR="008623BA" w:rsidRPr="001E1630">
        <w:rPr>
          <w:rFonts w:asciiTheme="minorHAnsi" w:hAnsiTheme="minorHAnsi" w:cstheme="minorHAnsi"/>
          <w:bCs/>
        </w:rPr>
        <w:t>osnovan je 22. srpnja 1992.</w:t>
      </w:r>
      <w:r w:rsidR="00D70C6F" w:rsidRPr="001E1630">
        <w:rPr>
          <w:rFonts w:asciiTheme="minorHAnsi" w:hAnsiTheme="minorHAnsi" w:cstheme="minorHAnsi"/>
          <w:bCs/>
        </w:rPr>
        <w:t>, a pravni sljednik je Dječjeg vrtića „Nada Dimić“ osnovanog 1947. godine.</w:t>
      </w:r>
    </w:p>
    <w:p w:rsidR="001E1630" w:rsidRPr="001E1630" w:rsidRDefault="001E1630" w:rsidP="001B7C3C">
      <w:pPr>
        <w:spacing w:line="276" w:lineRule="auto"/>
        <w:jc w:val="both"/>
        <w:rPr>
          <w:rFonts w:asciiTheme="minorHAnsi" w:hAnsiTheme="minorHAnsi" w:cstheme="minorHAnsi"/>
          <w:color w:val="343434"/>
          <w:shd w:val="clear" w:color="auto" w:fill="EDF7F2"/>
        </w:rPr>
      </w:pPr>
    </w:p>
    <w:p w:rsidR="001E1630" w:rsidRDefault="001E1630" w:rsidP="001B7C3C">
      <w:pPr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Popis zakonskih i podzakonskih akata:</w:t>
      </w:r>
    </w:p>
    <w:p w:rsidR="00D70C6F" w:rsidRPr="001E1630" w:rsidRDefault="00D70C6F" w:rsidP="001B7C3C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1E1630">
        <w:rPr>
          <w:rFonts w:asciiTheme="minorHAnsi" w:hAnsiTheme="minorHAnsi" w:cstheme="minorHAnsi"/>
          <w:bCs/>
        </w:rPr>
        <w:t>Zakon o predškolskom odgoju i obrazovanju</w:t>
      </w:r>
    </w:p>
    <w:p w:rsidR="00D70C6F" w:rsidRPr="001E1630" w:rsidRDefault="00D70C6F" w:rsidP="001B7C3C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1E1630">
        <w:rPr>
          <w:rFonts w:asciiTheme="minorHAnsi" w:hAnsiTheme="minorHAnsi" w:cstheme="minorHAnsi"/>
          <w:bCs/>
        </w:rPr>
        <w:t>Državni pedagoški standard p</w:t>
      </w:r>
      <w:r w:rsidR="00F8583A">
        <w:rPr>
          <w:rFonts w:asciiTheme="minorHAnsi" w:hAnsiTheme="minorHAnsi" w:cstheme="minorHAnsi"/>
          <w:bCs/>
        </w:rPr>
        <w:t>redškolskog odgoja i obrazovanja</w:t>
      </w:r>
    </w:p>
    <w:p w:rsidR="00D70C6F" w:rsidRPr="001E1630" w:rsidRDefault="00D70C6F" w:rsidP="001B7C3C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1E1630">
        <w:rPr>
          <w:rFonts w:asciiTheme="minorHAnsi" w:hAnsiTheme="minorHAnsi" w:cstheme="minorHAnsi"/>
          <w:bCs/>
        </w:rPr>
        <w:t>Pravilnik o sadržaju i trajanju programa predškole</w:t>
      </w:r>
    </w:p>
    <w:p w:rsidR="00D70C6F" w:rsidRPr="001E1630" w:rsidRDefault="00D70C6F" w:rsidP="001B7C3C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1E1630">
        <w:rPr>
          <w:rFonts w:asciiTheme="minorHAnsi" w:hAnsiTheme="minorHAnsi" w:cstheme="minorHAnsi"/>
          <w:bCs/>
        </w:rPr>
        <w:t>Pravilnik o vrsti stručne spreme stručnih djelatnika te vrsti i stupnju stručne spreme ostalih djelatnika u dječjem vrtiću</w:t>
      </w:r>
    </w:p>
    <w:p w:rsidR="00D70C6F" w:rsidRPr="001E1630" w:rsidRDefault="00D70C6F" w:rsidP="001B7C3C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1E1630">
        <w:rPr>
          <w:rFonts w:asciiTheme="minorHAnsi" w:hAnsiTheme="minorHAnsi" w:cstheme="minorHAnsi"/>
          <w:bCs/>
        </w:rPr>
        <w:t>Pravilnik o načinu i uvjetima napredovanja u struci i promicanju u položajna zvanja odgojitelja i stručnih suradnika u dječjim vrtićima</w:t>
      </w:r>
    </w:p>
    <w:p w:rsidR="00D70C6F" w:rsidRPr="001E1630" w:rsidRDefault="00D70C6F" w:rsidP="001B7C3C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1E1630">
        <w:rPr>
          <w:rFonts w:asciiTheme="minorHAnsi" w:hAnsiTheme="minorHAnsi" w:cstheme="minorHAnsi"/>
          <w:bCs/>
        </w:rPr>
        <w:t>Pravilnik o načinu i uvjetima polaganja stručnog ispita odgojitelja i stručnih suradnika u dječjim vrtićima</w:t>
      </w:r>
    </w:p>
    <w:p w:rsidR="00D70C6F" w:rsidRPr="001E1630" w:rsidRDefault="00D70C6F" w:rsidP="001B7C3C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1E1630">
        <w:rPr>
          <w:rFonts w:asciiTheme="minorHAnsi" w:hAnsiTheme="minorHAnsi" w:cstheme="minorHAnsi"/>
          <w:bCs/>
        </w:rPr>
        <w:t>Pravilnik o radu Dječjeg vrtića Sisak Stari</w:t>
      </w:r>
    </w:p>
    <w:p w:rsidR="00D70C6F" w:rsidRPr="001E1630" w:rsidRDefault="00D70C6F" w:rsidP="001B7C3C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1E1630">
        <w:rPr>
          <w:rFonts w:asciiTheme="minorHAnsi" w:hAnsiTheme="minorHAnsi" w:cstheme="minorHAnsi"/>
          <w:bCs/>
        </w:rPr>
        <w:t>Godišnji plan i program Dječjeg vrtića Sisak Stari</w:t>
      </w:r>
    </w:p>
    <w:p w:rsidR="00D70C6F" w:rsidRDefault="00D70C6F" w:rsidP="001B7C3C">
      <w:pPr>
        <w:spacing w:line="276" w:lineRule="auto"/>
        <w:jc w:val="both"/>
        <w:rPr>
          <w:rFonts w:asciiTheme="minorHAnsi" w:hAnsiTheme="minorHAnsi" w:cstheme="minorHAnsi"/>
        </w:rPr>
      </w:pPr>
      <w:r w:rsidRPr="001E1630">
        <w:rPr>
          <w:rFonts w:asciiTheme="minorHAnsi" w:hAnsiTheme="minorHAnsi" w:cstheme="minorHAnsi"/>
        </w:rPr>
        <w:t>Program za cjeloživotno učenje uspostavljen je odlukom Europskog parlamenta i Vijeća EU (br.1720/2006/EC) 2006. godine</w:t>
      </w:r>
    </w:p>
    <w:p w:rsidR="001E1630" w:rsidRDefault="001E1630" w:rsidP="006B5A61">
      <w:pPr>
        <w:jc w:val="both"/>
        <w:rPr>
          <w:rFonts w:asciiTheme="minorHAnsi" w:hAnsiTheme="minorHAnsi" w:cstheme="minorHAnsi"/>
        </w:rPr>
      </w:pPr>
    </w:p>
    <w:p w:rsidR="001E1630" w:rsidRDefault="001E1630" w:rsidP="001B7C3C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Vrtić obavlja svoju djelatnost u šest objekata smještenih na šest lokacija, obuhvaća </w:t>
      </w:r>
      <w:r w:rsidR="006B5A61">
        <w:rPr>
          <w:rFonts w:asciiTheme="minorHAnsi" w:hAnsiTheme="minorHAnsi" w:cstheme="minorHAnsi"/>
        </w:rPr>
        <w:t>683</w:t>
      </w:r>
      <w:r>
        <w:rPr>
          <w:rFonts w:asciiTheme="minorHAnsi" w:hAnsiTheme="minorHAnsi" w:cstheme="minorHAnsi"/>
        </w:rPr>
        <w:t xml:space="preserve"> djece u redovitom programu, raspoređenih u 33 odgojne skupine.</w:t>
      </w:r>
    </w:p>
    <w:p w:rsidR="001E1630" w:rsidRDefault="001E1630" w:rsidP="006B5A61">
      <w:pPr>
        <w:jc w:val="both"/>
        <w:rPr>
          <w:rFonts w:asciiTheme="minorHAnsi" w:hAnsiTheme="minorHAnsi" w:cstheme="minorHAnsi"/>
        </w:rPr>
      </w:pPr>
    </w:p>
    <w:p w:rsidR="001E1630" w:rsidRDefault="001E1630" w:rsidP="001B7C3C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Redoviti programi: </w:t>
      </w:r>
    </w:p>
    <w:p w:rsidR="00B748EA" w:rsidRDefault="00B748EA" w:rsidP="001B7C3C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Redovni 7-10-satni program za djecu od navršene prve godine života do polaska u školu</w:t>
      </w:r>
    </w:p>
    <w:p w:rsidR="00B748EA" w:rsidRDefault="00B748EA" w:rsidP="001B7C3C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Redovni 4-6-satni program za djecu od navršene prve godine života do polaska u školu</w:t>
      </w:r>
    </w:p>
    <w:p w:rsidR="00B748EA" w:rsidRDefault="00B748EA" w:rsidP="001B7C3C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Kraći programi za djecu od 4 do 7 godina:</w:t>
      </w:r>
    </w:p>
    <w:p w:rsidR="00B748EA" w:rsidRDefault="00B748EA" w:rsidP="001B7C3C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Dječji zbor Tičeki</w:t>
      </w:r>
    </w:p>
    <w:p w:rsidR="00B748EA" w:rsidRDefault="00B748EA" w:rsidP="001B7C3C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Engleski jezik</w:t>
      </w:r>
    </w:p>
    <w:p w:rsidR="00B748EA" w:rsidRDefault="00B748EA" w:rsidP="001B7C3C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Kraći program kinezioloških aktivnosti</w:t>
      </w:r>
    </w:p>
    <w:p w:rsidR="00B748EA" w:rsidRPr="00B748EA" w:rsidRDefault="00B748EA" w:rsidP="001B7C3C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Kraći program tradicionalnih plesova i igara</w:t>
      </w:r>
    </w:p>
    <w:p w:rsidR="00357202" w:rsidRDefault="00357202" w:rsidP="006B5A61">
      <w:pPr>
        <w:jc w:val="both"/>
        <w:rPr>
          <w:rFonts w:asciiTheme="minorHAnsi" w:hAnsiTheme="minorHAnsi" w:cstheme="minorHAnsi"/>
        </w:rPr>
      </w:pPr>
    </w:p>
    <w:p w:rsidR="007E0BCB" w:rsidRDefault="00B748EA" w:rsidP="001B7C3C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Bitni događaji koji su obilježili poslovanje u 202</w:t>
      </w:r>
      <w:r w:rsidR="006B5A61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.</w:t>
      </w:r>
      <w:r w:rsidR="007E0BCB">
        <w:rPr>
          <w:rFonts w:asciiTheme="minorHAnsi" w:hAnsiTheme="minorHAnsi" w:cstheme="minorHAnsi"/>
        </w:rPr>
        <w:t>:</w:t>
      </w:r>
    </w:p>
    <w:p w:rsidR="007E0BCB" w:rsidRPr="007E0BCB" w:rsidRDefault="007E0BCB" w:rsidP="001B7C3C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hd w:val="clear" w:color="auto" w:fill="EDF7F2"/>
        </w:rPr>
      </w:pPr>
      <w:r>
        <w:rPr>
          <w:rFonts w:asciiTheme="minorHAnsi" w:hAnsiTheme="minorHAnsi" w:cstheme="minorHAnsi"/>
        </w:rPr>
        <w:t>poslijepodnevn</w:t>
      </w:r>
      <w:r w:rsidR="006B5A61">
        <w:rPr>
          <w:rFonts w:asciiTheme="minorHAnsi" w:hAnsiTheme="minorHAnsi" w:cstheme="minorHAnsi"/>
        </w:rPr>
        <w:t>i rad</w:t>
      </w:r>
      <w:r>
        <w:rPr>
          <w:rFonts w:asciiTheme="minorHAnsi" w:hAnsiTheme="minorHAnsi" w:cstheme="minorHAnsi"/>
        </w:rPr>
        <w:t xml:space="preserve"> vrtića u sklopu projekta „Vrtić po mjeri obitelji“</w:t>
      </w:r>
    </w:p>
    <w:p w:rsidR="007E0BCB" w:rsidRPr="006B5A61" w:rsidRDefault="007E0BCB" w:rsidP="001B7C3C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hd w:val="clear" w:color="auto" w:fill="EDF7F2"/>
        </w:rPr>
      </w:pPr>
      <w:r>
        <w:rPr>
          <w:rFonts w:asciiTheme="minorHAnsi" w:hAnsiTheme="minorHAnsi" w:cstheme="minorHAnsi"/>
        </w:rPr>
        <w:t xml:space="preserve">provedba projekta „Nadogradnja vrtićkih jedinica i energetska obnova objekta Različak“ </w:t>
      </w:r>
    </w:p>
    <w:p w:rsidR="006B5A61" w:rsidRDefault="006B5A61" w:rsidP="001B7C3C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hd w:val="clear" w:color="auto" w:fill="EDF7F2"/>
        </w:rPr>
      </w:pPr>
      <w:r>
        <w:rPr>
          <w:rFonts w:asciiTheme="minorHAnsi" w:hAnsiTheme="minorHAnsi" w:cstheme="minorHAnsi"/>
          <w:shd w:val="clear" w:color="auto" w:fill="EDF7F2"/>
        </w:rPr>
        <w:t>popravak krova na objektu Različak</w:t>
      </w:r>
    </w:p>
    <w:p w:rsidR="006B5A61" w:rsidRPr="007E0BCB" w:rsidRDefault="006B5A61" w:rsidP="001B7C3C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hd w:val="clear" w:color="auto" w:fill="EDF7F2"/>
        </w:rPr>
      </w:pPr>
      <w:r>
        <w:rPr>
          <w:rFonts w:asciiTheme="minorHAnsi" w:hAnsiTheme="minorHAnsi" w:cstheme="minorHAnsi"/>
          <w:shd w:val="clear" w:color="auto" w:fill="EDF7F2"/>
        </w:rPr>
        <w:t>projekt uređenja dječjeg igrališta kod objekta Pčelica</w:t>
      </w:r>
    </w:p>
    <w:p w:rsidR="007E0BCB" w:rsidRDefault="007E0BCB" w:rsidP="001B7C3C">
      <w:pPr>
        <w:spacing w:line="276" w:lineRule="auto"/>
        <w:jc w:val="both"/>
        <w:rPr>
          <w:rFonts w:ascii="Calibri" w:hAnsi="Calibri" w:cs="Calibri"/>
          <w:bCs/>
          <w:sz w:val="28"/>
          <w:szCs w:val="28"/>
        </w:rPr>
      </w:pPr>
    </w:p>
    <w:p w:rsidR="007E0BCB" w:rsidRPr="009823EC" w:rsidRDefault="007E0BCB" w:rsidP="001B7C3C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9823EC">
        <w:rPr>
          <w:rFonts w:asciiTheme="minorHAnsi" w:hAnsiTheme="minorHAnsi" w:cstheme="minorHAnsi"/>
          <w:bCs/>
        </w:rPr>
        <w:t xml:space="preserve">Odgovorna osoba/ravnateljica: </w:t>
      </w:r>
      <w:r w:rsidRPr="009823EC">
        <w:rPr>
          <w:rFonts w:asciiTheme="minorHAnsi" w:hAnsiTheme="minorHAnsi" w:cstheme="minorHAnsi"/>
        </w:rPr>
        <w:t>doc.dr.sc.</w:t>
      </w:r>
      <w:r w:rsidRPr="009823EC">
        <w:rPr>
          <w:rFonts w:asciiTheme="minorHAnsi" w:hAnsiTheme="minorHAnsi" w:cstheme="minorHAnsi"/>
          <w:bCs/>
        </w:rPr>
        <w:t>Tihana Kokanović</w:t>
      </w:r>
    </w:p>
    <w:p w:rsidR="007E0BCB" w:rsidRPr="009823EC" w:rsidRDefault="009823EC" w:rsidP="001B7C3C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9823EC">
        <w:rPr>
          <w:rFonts w:asciiTheme="minorHAnsi" w:hAnsiTheme="minorHAnsi" w:cstheme="minorHAnsi"/>
          <w:bCs/>
        </w:rPr>
        <w:t>Voditeljica računovodstva: Ivana Livaja, bacc.oec.</w:t>
      </w:r>
    </w:p>
    <w:p w:rsidR="007E0BCB" w:rsidRDefault="007E0BCB" w:rsidP="007E0BCB">
      <w:pPr>
        <w:rPr>
          <w:rFonts w:ascii="Calibri" w:hAnsi="Calibri" w:cs="Calibri"/>
          <w:bCs/>
          <w:sz w:val="28"/>
          <w:szCs w:val="28"/>
        </w:rPr>
      </w:pPr>
    </w:p>
    <w:p w:rsidR="00B73C7E" w:rsidRDefault="005D21D9" w:rsidP="00B73C7E">
      <w:pPr>
        <w:jc w:val="center"/>
        <w:rPr>
          <w:rFonts w:ascii="Calibri" w:hAnsi="Calibri" w:cs="Calibri"/>
          <w:b/>
          <w:bCs/>
        </w:rPr>
      </w:pPr>
      <w:r w:rsidRPr="002F3106">
        <w:rPr>
          <w:rFonts w:ascii="Calibri" w:hAnsi="Calibri" w:cs="Calibri"/>
          <w:b/>
          <w:bCs/>
        </w:rPr>
        <w:t>Bilješke uz</w:t>
      </w:r>
      <w:r w:rsidR="007A6648" w:rsidRPr="002F3106">
        <w:rPr>
          <w:rFonts w:ascii="Calibri" w:hAnsi="Calibri" w:cs="Calibri"/>
          <w:b/>
          <w:bCs/>
        </w:rPr>
        <w:t xml:space="preserve"> </w:t>
      </w:r>
      <w:r w:rsidRPr="002F3106">
        <w:rPr>
          <w:rFonts w:ascii="Calibri" w:hAnsi="Calibri" w:cs="Calibri"/>
          <w:b/>
          <w:bCs/>
        </w:rPr>
        <w:t>Izvještaj o prihodima i rashodima, primicima i izdacima</w:t>
      </w:r>
    </w:p>
    <w:p w:rsidR="005D21D9" w:rsidRDefault="005D21D9" w:rsidP="00B73C7E">
      <w:pPr>
        <w:jc w:val="center"/>
        <w:rPr>
          <w:rFonts w:ascii="Calibri" w:hAnsi="Calibri" w:cs="Calibri"/>
          <w:b/>
          <w:bCs/>
        </w:rPr>
      </w:pPr>
      <w:r w:rsidRPr="002F3106">
        <w:rPr>
          <w:rFonts w:ascii="Calibri" w:hAnsi="Calibri" w:cs="Calibri"/>
          <w:b/>
          <w:bCs/>
        </w:rPr>
        <w:t>PR-RAS</w:t>
      </w:r>
    </w:p>
    <w:p w:rsidR="00B73C7E" w:rsidRDefault="00B73C7E" w:rsidP="007E0BCB">
      <w:pPr>
        <w:rPr>
          <w:rFonts w:ascii="Calibri" w:hAnsi="Calibri" w:cs="Calibri"/>
          <w:b/>
          <w:bCs/>
        </w:rPr>
      </w:pPr>
    </w:p>
    <w:p w:rsidR="00E67457" w:rsidRDefault="00B73C7E" w:rsidP="00911B36">
      <w:pPr>
        <w:tabs>
          <w:tab w:val="num" w:pos="426"/>
        </w:tabs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6 – Prihodi poslovanja</w:t>
      </w:r>
    </w:p>
    <w:p w:rsidR="00B640D8" w:rsidRDefault="00B640D8" w:rsidP="00911B36">
      <w:pPr>
        <w:tabs>
          <w:tab w:val="num" w:pos="426"/>
        </w:tabs>
        <w:jc w:val="both"/>
        <w:rPr>
          <w:rFonts w:ascii="Calibri" w:hAnsi="Calibri" w:cs="Calibri"/>
          <w:b/>
          <w:bCs/>
        </w:rPr>
      </w:pPr>
    </w:p>
    <w:p w:rsidR="00B640D8" w:rsidRPr="00761F37" w:rsidRDefault="00B640D8" w:rsidP="008C745B">
      <w:pPr>
        <w:tabs>
          <w:tab w:val="num" w:pos="426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761F37">
        <w:rPr>
          <w:rFonts w:asciiTheme="minorHAnsi" w:hAnsiTheme="minorHAnsi" w:cstheme="minorHAnsi"/>
          <w:b/>
          <w:iCs/>
          <w:color w:val="000000" w:themeColor="text1"/>
        </w:rPr>
        <w:t xml:space="preserve">6361 </w:t>
      </w:r>
      <w:r w:rsidR="00761F37" w:rsidRPr="00761F37">
        <w:rPr>
          <w:rFonts w:asciiTheme="minorHAnsi" w:hAnsiTheme="minorHAnsi" w:cstheme="minorHAnsi"/>
          <w:b/>
          <w:iCs/>
          <w:color w:val="000000" w:themeColor="text1"/>
        </w:rPr>
        <w:t>–</w:t>
      </w:r>
      <w:r w:rsidRPr="00761F37">
        <w:rPr>
          <w:rFonts w:asciiTheme="minorHAnsi" w:hAnsiTheme="minorHAnsi" w:cstheme="minorHAnsi"/>
          <w:b/>
          <w:iCs/>
          <w:color w:val="000000" w:themeColor="text1"/>
        </w:rPr>
        <w:t xml:space="preserve"> </w:t>
      </w:r>
      <w:r w:rsidR="00761F37" w:rsidRPr="00761F37">
        <w:rPr>
          <w:rFonts w:asciiTheme="minorHAnsi" w:hAnsiTheme="minorHAnsi" w:cstheme="minorHAnsi"/>
        </w:rPr>
        <w:t>Prihodi iz državnog proračuna u 202</w:t>
      </w:r>
      <w:r w:rsidR="00BC7745">
        <w:rPr>
          <w:rFonts w:asciiTheme="minorHAnsi" w:hAnsiTheme="minorHAnsi" w:cstheme="minorHAnsi"/>
        </w:rPr>
        <w:t>2</w:t>
      </w:r>
      <w:r w:rsidR="00761F37" w:rsidRPr="00761F37">
        <w:rPr>
          <w:rFonts w:asciiTheme="minorHAnsi" w:hAnsiTheme="minorHAnsi" w:cstheme="minorHAnsi"/>
        </w:rPr>
        <w:t xml:space="preserve">. godini iznosili su </w:t>
      </w:r>
      <w:r w:rsidR="00BC7745">
        <w:rPr>
          <w:rFonts w:asciiTheme="minorHAnsi" w:hAnsiTheme="minorHAnsi" w:cstheme="minorHAnsi"/>
        </w:rPr>
        <w:t>29.530,82</w:t>
      </w:r>
      <w:r w:rsidR="00761F37" w:rsidRPr="00761F37">
        <w:rPr>
          <w:rFonts w:asciiTheme="minorHAnsi" w:hAnsiTheme="minorHAnsi" w:cstheme="minorHAnsi"/>
        </w:rPr>
        <w:t xml:space="preserve"> </w:t>
      </w:r>
      <w:r w:rsidR="00BC7745">
        <w:rPr>
          <w:rFonts w:asciiTheme="minorHAnsi" w:hAnsiTheme="minorHAnsi" w:cstheme="minorHAnsi"/>
        </w:rPr>
        <w:t>eura</w:t>
      </w:r>
      <w:r w:rsidR="00761F37" w:rsidRPr="00761F37">
        <w:rPr>
          <w:rFonts w:asciiTheme="minorHAnsi" w:hAnsiTheme="minorHAnsi" w:cstheme="minorHAnsi"/>
        </w:rPr>
        <w:t>, a u 202</w:t>
      </w:r>
      <w:r w:rsidR="00BC7745">
        <w:rPr>
          <w:rFonts w:asciiTheme="minorHAnsi" w:hAnsiTheme="minorHAnsi" w:cstheme="minorHAnsi"/>
        </w:rPr>
        <w:t>3</w:t>
      </w:r>
      <w:r w:rsidR="00761F37" w:rsidRPr="00761F37">
        <w:rPr>
          <w:rFonts w:asciiTheme="minorHAnsi" w:hAnsiTheme="minorHAnsi" w:cstheme="minorHAnsi"/>
        </w:rPr>
        <w:t xml:space="preserve">.godini  </w:t>
      </w:r>
      <w:r w:rsidR="00BC7745">
        <w:rPr>
          <w:rFonts w:asciiTheme="minorHAnsi" w:hAnsiTheme="minorHAnsi" w:cstheme="minorHAnsi"/>
        </w:rPr>
        <w:t>32.878,20 eura</w:t>
      </w:r>
      <w:r w:rsidR="00761F37" w:rsidRPr="00761F37">
        <w:rPr>
          <w:rFonts w:asciiTheme="minorHAnsi" w:hAnsiTheme="minorHAnsi" w:cstheme="minorHAnsi"/>
        </w:rPr>
        <w:t xml:space="preserve">, što čini </w:t>
      </w:r>
      <w:r w:rsidR="00BC7745">
        <w:rPr>
          <w:rFonts w:asciiTheme="minorHAnsi" w:hAnsiTheme="minorHAnsi" w:cstheme="minorHAnsi"/>
        </w:rPr>
        <w:t>povećanje</w:t>
      </w:r>
      <w:r w:rsidR="00761F37" w:rsidRPr="00761F37">
        <w:rPr>
          <w:rFonts w:asciiTheme="minorHAnsi" w:hAnsiTheme="minorHAnsi" w:cstheme="minorHAnsi"/>
        </w:rPr>
        <w:t xml:space="preserve"> </w:t>
      </w:r>
      <w:r w:rsidR="00BC7745">
        <w:rPr>
          <w:rFonts w:asciiTheme="minorHAnsi" w:hAnsiTheme="minorHAnsi" w:cstheme="minorHAnsi"/>
        </w:rPr>
        <w:t>11</w:t>
      </w:r>
      <w:r w:rsidR="00761F37" w:rsidRPr="00761F37">
        <w:rPr>
          <w:rFonts w:asciiTheme="minorHAnsi" w:hAnsiTheme="minorHAnsi" w:cstheme="minorHAnsi"/>
        </w:rPr>
        <w:t xml:space="preserve"> %. </w:t>
      </w:r>
      <w:r w:rsidRPr="00761F37">
        <w:rPr>
          <w:rFonts w:asciiTheme="minorHAnsi" w:hAnsiTheme="minorHAnsi" w:cstheme="minorHAnsi"/>
          <w:iCs/>
          <w:color w:val="000000" w:themeColor="text1"/>
        </w:rPr>
        <w:t>Dječji vrtić Sisak Stari u 202</w:t>
      </w:r>
      <w:r w:rsidR="00BC7745">
        <w:rPr>
          <w:rFonts w:asciiTheme="minorHAnsi" w:hAnsiTheme="minorHAnsi" w:cstheme="minorHAnsi"/>
          <w:iCs/>
          <w:color w:val="000000" w:themeColor="text1"/>
        </w:rPr>
        <w:t>3</w:t>
      </w:r>
      <w:r w:rsidRPr="00761F37">
        <w:rPr>
          <w:rFonts w:asciiTheme="minorHAnsi" w:hAnsiTheme="minorHAnsi" w:cstheme="minorHAnsi"/>
          <w:iCs/>
          <w:color w:val="000000" w:themeColor="text1"/>
        </w:rPr>
        <w:t xml:space="preserve">. godini ostvario je više prihoda iz državnog proračuna radi </w:t>
      </w:r>
      <w:r w:rsidR="00BC7745">
        <w:rPr>
          <w:rFonts w:asciiTheme="minorHAnsi" w:hAnsiTheme="minorHAnsi" w:cstheme="minorHAnsi"/>
          <w:color w:val="000000" w:themeColor="text1"/>
        </w:rPr>
        <w:t>većeg broja djece u programu predškole i djece s teškoćama u razvoju. Dobivena sredstva troše se namjenski za nabavu didaktičkih sredstava, likovnog materijala, stručno usavršavanje odgojitelja i nabavu literature radi povećanja kvalitete tih programa.</w:t>
      </w:r>
    </w:p>
    <w:p w:rsidR="00B640D8" w:rsidRPr="00B640D8" w:rsidRDefault="00B640D8" w:rsidP="008C745B">
      <w:pPr>
        <w:tabs>
          <w:tab w:val="num" w:pos="426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B640D8">
        <w:rPr>
          <w:rFonts w:asciiTheme="minorHAnsi" w:hAnsiTheme="minorHAnsi" w:cstheme="minorHAnsi"/>
          <w:b/>
          <w:color w:val="000000" w:themeColor="text1"/>
        </w:rPr>
        <w:t xml:space="preserve">6526 </w:t>
      </w:r>
      <w:r w:rsidR="00761F37">
        <w:rPr>
          <w:rFonts w:asciiTheme="minorHAnsi" w:hAnsiTheme="minorHAnsi" w:cstheme="minorHAnsi"/>
          <w:b/>
          <w:color w:val="000000" w:themeColor="text1"/>
        </w:rPr>
        <w:t>–</w:t>
      </w:r>
      <w:r w:rsidRPr="00B640D8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761F37" w:rsidRPr="00761F37">
        <w:rPr>
          <w:rFonts w:asciiTheme="minorHAnsi" w:hAnsiTheme="minorHAnsi" w:cstheme="minorHAnsi"/>
          <w:color w:val="000000" w:themeColor="text1"/>
        </w:rPr>
        <w:t>Prihodi od uplata roditelja u 202</w:t>
      </w:r>
      <w:r w:rsidR="00BC7745">
        <w:rPr>
          <w:rFonts w:asciiTheme="minorHAnsi" w:hAnsiTheme="minorHAnsi" w:cstheme="minorHAnsi"/>
          <w:color w:val="000000" w:themeColor="text1"/>
        </w:rPr>
        <w:t>2</w:t>
      </w:r>
      <w:r w:rsidR="00761F37" w:rsidRPr="00761F37">
        <w:rPr>
          <w:rFonts w:asciiTheme="minorHAnsi" w:hAnsiTheme="minorHAnsi" w:cstheme="minorHAnsi"/>
          <w:color w:val="000000" w:themeColor="text1"/>
        </w:rPr>
        <w:t xml:space="preserve">. godini iznosili su </w:t>
      </w:r>
      <w:r w:rsidR="00BC7745">
        <w:rPr>
          <w:rFonts w:asciiTheme="minorHAnsi" w:hAnsiTheme="minorHAnsi" w:cstheme="minorHAnsi"/>
          <w:color w:val="000000" w:themeColor="text1"/>
        </w:rPr>
        <w:t>547.719,13 eura</w:t>
      </w:r>
      <w:r w:rsidR="00761F37" w:rsidRPr="00761F37">
        <w:rPr>
          <w:rFonts w:asciiTheme="minorHAnsi" w:hAnsiTheme="minorHAnsi" w:cstheme="minorHAnsi"/>
          <w:color w:val="000000" w:themeColor="text1"/>
        </w:rPr>
        <w:t>,</w:t>
      </w:r>
      <w:r w:rsidR="00761F37">
        <w:rPr>
          <w:rFonts w:asciiTheme="minorHAnsi" w:hAnsiTheme="minorHAnsi" w:cstheme="minorHAnsi"/>
          <w:color w:val="000000" w:themeColor="text1"/>
        </w:rPr>
        <w:t xml:space="preserve"> </w:t>
      </w:r>
      <w:r w:rsidR="00761F37" w:rsidRPr="00761F37">
        <w:rPr>
          <w:rFonts w:asciiTheme="minorHAnsi" w:hAnsiTheme="minorHAnsi" w:cstheme="minorHAnsi"/>
          <w:color w:val="000000" w:themeColor="text1"/>
        </w:rPr>
        <w:t>u 202</w:t>
      </w:r>
      <w:r w:rsidR="00BC7745">
        <w:rPr>
          <w:rFonts w:asciiTheme="minorHAnsi" w:hAnsiTheme="minorHAnsi" w:cstheme="minorHAnsi"/>
          <w:color w:val="000000" w:themeColor="text1"/>
        </w:rPr>
        <w:t>3. godini iznose 577.197,20 eura</w:t>
      </w:r>
      <w:r w:rsidR="00761F37" w:rsidRPr="00761F37">
        <w:rPr>
          <w:rFonts w:asciiTheme="minorHAnsi" w:hAnsiTheme="minorHAnsi" w:cstheme="minorHAnsi"/>
          <w:color w:val="000000" w:themeColor="text1"/>
        </w:rPr>
        <w:t xml:space="preserve"> št</w:t>
      </w:r>
      <w:r w:rsidR="00761F37">
        <w:rPr>
          <w:rFonts w:asciiTheme="minorHAnsi" w:hAnsiTheme="minorHAnsi" w:cstheme="minorHAnsi"/>
          <w:color w:val="000000" w:themeColor="text1"/>
        </w:rPr>
        <w:t xml:space="preserve">o je povećanje od </w:t>
      </w:r>
      <w:r w:rsidR="00BC7745">
        <w:rPr>
          <w:rFonts w:asciiTheme="minorHAnsi" w:hAnsiTheme="minorHAnsi" w:cstheme="minorHAnsi"/>
          <w:color w:val="000000" w:themeColor="text1"/>
        </w:rPr>
        <w:t>5</w:t>
      </w:r>
      <w:r w:rsidR="00761F37">
        <w:rPr>
          <w:rFonts w:asciiTheme="minorHAnsi" w:hAnsiTheme="minorHAnsi" w:cstheme="minorHAnsi"/>
          <w:color w:val="000000" w:themeColor="text1"/>
        </w:rPr>
        <w:t xml:space="preserve">%, a </w:t>
      </w:r>
      <w:r w:rsidR="00761F37" w:rsidRPr="00761F37">
        <w:rPr>
          <w:rFonts w:asciiTheme="minorHAnsi" w:hAnsiTheme="minorHAnsi" w:cstheme="minorHAnsi"/>
          <w:color w:val="000000" w:themeColor="text1"/>
        </w:rPr>
        <w:t>ostvareno je radi</w:t>
      </w:r>
      <w:r w:rsidRPr="00761F37">
        <w:rPr>
          <w:rFonts w:asciiTheme="minorHAnsi" w:hAnsiTheme="minorHAnsi" w:cstheme="minorHAnsi"/>
          <w:color w:val="000000" w:themeColor="text1"/>
        </w:rPr>
        <w:t xml:space="preserve"> </w:t>
      </w:r>
      <w:r w:rsidR="001A2654">
        <w:rPr>
          <w:rFonts w:asciiTheme="minorHAnsi" w:hAnsiTheme="minorHAnsi" w:cstheme="minorHAnsi"/>
          <w:color w:val="000000" w:themeColor="text1"/>
        </w:rPr>
        <w:t>provođenja mjera naplate potraživanja.</w:t>
      </w:r>
    </w:p>
    <w:p w:rsidR="00B640D8" w:rsidRPr="00B640D8" w:rsidRDefault="00B640D8" w:rsidP="008C745B">
      <w:pPr>
        <w:tabs>
          <w:tab w:val="num" w:pos="426"/>
        </w:tabs>
        <w:spacing w:line="276" w:lineRule="auto"/>
        <w:jc w:val="both"/>
        <w:rPr>
          <w:rFonts w:ascii="Calibri" w:hAnsi="Calibri" w:cs="Calibri"/>
          <w:iCs/>
          <w:color w:val="000000" w:themeColor="text1"/>
        </w:rPr>
      </w:pPr>
      <w:r w:rsidRPr="00B640D8">
        <w:rPr>
          <w:rFonts w:asciiTheme="minorHAnsi" w:hAnsiTheme="minorHAnsi" w:cstheme="minorHAnsi"/>
          <w:b/>
          <w:color w:val="000000" w:themeColor="text1"/>
        </w:rPr>
        <w:t xml:space="preserve">6631 - </w:t>
      </w:r>
      <w:r w:rsidRPr="00B640D8">
        <w:rPr>
          <w:rFonts w:asciiTheme="minorHAnsi" w:hAnsiTheme="minorHAnsi" w:cstheme="minorHAnsi"/>
          <w:color w:val="000000" w:themeColor="text1"/>
        </w:rPr>
        <w:t>U 202</w:t>
      </w:r>
      <w:r w:rsidR="001A2654">
        <w:rPr>
          <w:rFonts w:asciiTheme="minorHAnsi" w:hAnsiTheme="minorHAnsi" w:cstheme="minorHAnsi"/>
          <w:color w:val="000000" w:themeColor="text1"/>
        </w:rPr>
        <w:t>3</w:t>
      </w:r>
      <w:r w:rsidRPr="00B640D8">
        <w:rPr>
          <w:rFonts w:asciiTheme="minorHAnsi" w:hAnsiTheme="minorHAnsi" w:cstheme="minorHAnsi"/>
          <w:color w:val="000000" w:themeColor="text1"/>
        </w:rPr>
        <w:t>.godini, vrtić je ostvario prihod</w:t>
      </w:r>
      <w:r w:rsidR="00454E6E">
        <w:rPr>
          <w:rFonts w:asciiTheme="minorHAnsi" w:hAnsiTheme="minorHAnsi" w:cstheme="minorHAnsi"/>
          <w:color w:val="000000" w:themeColor="text1"/>
        </w:rPr>
        <w:t>e</w:t>
      </w:r>
      <w:r w:rsidRPr="00B640D8">
        <w:rPr>
          <w:rFonts w:asciiTheme="minorHAnsi" w:hAnsiTheme="minorHAnsi" w:cstheme="minorHAnsi"/>
          <w:color w:val="000000" w:themeColor="text1"/>
        </w:rPr>
        <w:t xml:space="preserve"> od </w:t>
      </w:r>
      <w:r w:rsidRPr="00B640D8">
        <w:rPr>
          <w:rFonts w:ascii="Calibri" w:hAnsi="Calibri" w:cs="Calibri"/>
          <w:iCs/>
          <w:color w:val="000000" w:themeColor="text1"/>
        </w:rPr>
        <w:t>donacija</w:t>
      </w:r>
      <w:r w:rsidR="00454E6E">
        <w:rPr>
          <w:rFonts w:ascii="Calibri" w:hAnsi="Calibri" w:cs="Calibri"/>
          <w:iCs/>
          <w:color w:val="000000" w:themeColor="text1"/>
        </w:rPr>
        <w:t xml:space="preserve"> u iznosu od </w:t>
      </w:r>
      <w:r w:rsidR="001A2654">
        <w:rPr>
          <w:rFonts w:ascii="Calibri" w:hAnsi="Calibri" w:cs="Calibri"/>
          <w:iCs/>
          <w:color w:val="000000" w:themeColor="text1"/>
        </w:rPr>
        <w:t>1.582,15</w:t>
      </w:r>
      <w:r w:rsidRPr="00B640D8">
        <w:rPr>
          <w:rFonts w:ascii="Calibri" w:hAnsi="Calibri" w:cs="Calibri"/>
          <w:iCs/>
          <w:color w:val="000000" w:themeColor="text1"/>
        </w:rPr>
        <w:t xml:space="preserve"> </w:t>
      </w:r>
      <w:r w:rsidR="00454E6E">
        <w:rPr>
          <w:rFonts w:ascii="Calibri" w:hAnsi="Calibri" w:cs="Calibri"/>
          <w:iCs/>
          <w:color w:val="000000" w:themeColor="text1"/>
        </w:rPr>
        <w:t>od</w:t>
      </w:r>
      <w:r w:rsidRPr="00B640D8">
        <w:rPr>
          <w:rFonts w:ascii="Calibri" w:hAnsi="Calibri" w:cs="Calibri"/>
          <w:iCs/>
          <w:color w:val="000000" w:themeColor="text1"/>
        </w:rPr>
        <w:t xml:space="preserve"> </w:t>
      </w:r>
      <w:r w:rsidR="001A2654">
        <w:rPr>
          <w:rFonts w:ascii="Calibri" w:hAnsi="Calibri" w:cs="Calibri"/>
          <w:iCs/>
          <w:color w:val="000000" w:themeColor="text1"/>
        </w:rPr>
        <w:t>Euroherc osiguranja i od fizičke osobe</w:t>
      </w:r>
      <w:r w:rsidRPr="00B640D8">
        <w:rPr>
          <w:rFonts w:ascii="Calibri" w:hAnsi="Calibri" w:cs="Calibri"/>
          <w:iCs/>
          <w:color w:val="000000" w:themeColor="text1"/>
        </w:rPr>
        <w:t xml:space="preserve"> u svrhu financiranja troškova na</w:t>
      </w:r>
      <w:r w:rsidR="001A2654">
        <w:rPr>
          <w:rFonts w:ascii="Calibri" w:hAnsi="Calibri" w:cs="Calibri"/>
          <w:iCs/>
          <w:color w:val="000000" w:themeColor="text1"/>
        </w:rPr>
        <w:t>bave sredstava za rad s djecom</w:t>
      </w:r>
      <w:r w:rsidRPr="00B640D8">
        <w:rPr>
          <w:rFonts w:ascii="Calibri" w:hAnsi="Calibri" w:cs="Calibri"/>
          <w:iCs/>
          <w:color w:val="000000" w:themeColor="text1"/>
        </w:rPr>
        <w:t>, dok u 2022. godini nije dobivao donacije</w:t>
      </w:r>
    </w:p>
    <w:p w:rsidR="00B640D8" w:rsidRPr="00B640D8" w:rsidRDefault="00B640D8" w:rsidP="008C745B">
      <w:pPr>
        <w:tabs>
          <w:tab w:val="num" w:pos="426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B640D8">
        <w:rPr>
          <w:rFonts w:ascii="Calibri" w:hAnsi="Calibri" w:cs="Calibri"/>
          <w:b/>
          <w:iCs/>
          <w:color w:val="000000" w:themeColor="text1"/>
        </w:rPr>
        <w:t xml:space="preserve">6711 </w:t>
      </w:r>
      <w:r w:rsidR="00454E6E">
        <w:rPr>
          <w:rFonts w:ascii="Calibri" w:hAnsi="Calibri" w:cs="Calibri"/>
          <w:b/>
          <w:iCs/>
          <w:color w:val="000000" w:themeColor="text1"/>
        </w:rPr>
        <w:t>–</w:t>
      </w:r>
      <w:r w:rsidRPr="00B640D8">
        <w:rPr>
          <w:rFonts w:ascii="Calibri" w:hAnsi="Calibri" w:cs="Calibri"/>
          <w:b/>
          <w:iCs/>
          <w:color w:val="000000" w:themeColor="text1"/>
        </w:rPr>
        <w:t xml:space="preserve"> </w:t>
      </w:r>
      <w:r w:rsidR="00454E6E" w:rsidRPr="00454E6E">
        <w:rPr>
          <w:rFonts w:ascii="Calibri" w:hAnsi="Calibri" w:cs="Calibri"/>
          <w:iCs/>
          <w:color w:val="000000" w:themeColor="text1"/>
        </w:rPr>
        <w:t>Vrtić je u 202</w:t>
      </w:r>
      <w:r w:rsidR="001A2654">
        <w:rPr>
          <w:rFonts w:ascii="Calibri" w:hAnsi="Calibri" w:cs="Calibri"/>
          <w:iCs/>
          <w:color w:val="000000" w:themeColor="text1"/>
        </w:rPr>
        <w:t>2</w:t>
      </w:r>
      <w:r w:rsidR="00454E6E" w:rsidRPr="00454E6E">
        <w:rPr>
          <w:rFonts w:ascii="Calibri" w:hAnsi="Calibri" w:cs="Calibri"/>
          <w:iCs/>
          <w:color w:val="000000" w:themeColor="text1"/>
        </w:rPr>
        <w:t xml:space="preserve">. godini ostvario prihode iz nadležnog proračuna u iznosu od </w:t>
      </w:r>
      <w:r w:rsidR="001A2654">
        <w:rPr>
          <w:rFonts w:ascii="Calibri" w:hAnsi="Calibri" w:cs="Calibri"/>
          <w:iCs/>
          <w:color w:val="000000" w:themeColor="text1"/>
        </w:rPr>
        <w:t>2.082.600,70 eura</w:t>
      </w:r>
      <w:r w:rsidR="00454E6E" w:rsidRPr="00454E6E">
        <w:rPr>
          <w:rFonts w:ascii="Calibri" w:hAnsi="Calibri" w:cs="Calibri"/>
          <w:iCs/>
          <w:color w:val="000000" w:themeColor="text1"/>
        </w:rPr>
        <w:t>, a u 202</w:t>
      </w:r>
      <w:r w:rsidR="001A2654">
        <w:rPr>
          <w:rFonts w:ascii="Calibri" w:hAnsi="Calibri" w:cs="Calibri"/>
          <w:iCs/>
          <w:color w:val="000000" w:themeColor="text1"/>
        </w:rPr>
        <w:t>3</w:t>
      </w:r>
      <w:r w:rsidR="00454E6E" w:rsidRPr="00454E6E">
        <w:rPr>
          <w:rFonts w:ascii="Calibri" w:hAnsi="Calibri" w:cs="Calibri"/>
          <w:iCs/>
          <w:color w:val="000000" w:themeColor="text1"/>
        </w:rPr>
        <w:t xml:space="preserve">. godini </w:t>
      </w:r>
      <w:r w:rsidR="001A2654">
        <w:rPr>
          <w:rFonts w:ascii="Calibri" w:hAnsi="Calibri" w:cs="Calibri"/>
          <w:iCs/>
          <w:color w:val="000000" w:themeColor="text1"/>
        </w:rPr>
        <w:t>2.743.968,21 eura</w:t>
      </w:r>
      <w:r w:rsidR="00454E6E">
        <w:rPr>
          <w:rFonts w:ascii="Calibri" w:hAnsi="Calibri" w:cs="Calibri"/>
          <w:iCs/>
          <w:color w:val="000000" w:themeColor="text1"/>
        </w:rPr>
        <w:t xml:space="preserve"> što čini povećanje </w:t>
      </w:r>
      <w:r w:rsidR="001A2654">
        <w:rPr>
          <w:rFonts w:ascii="Calibri" w:hAnsi="Calibri" w:cs="Calibri"/>
          <w:iCs/>
          <w:color w:val="000000" w:themeColor="text1"/>
        </w:rPr>
        <w:t>31</w:t>
      </w:r>
      <w:r w:rsidR="00454E6E">
        <w:rPr>
          <w:rFonts w:ascii="Calibri" w:hAnsi="Calibri" w:cs="Calibri"/>
          <w:iCs/>
          <w:color w:val="000000" w:themeColor="text1"/>
        </w:rPr>
        <w:t>%.</w:t>
      </w:r>
      <w:r w:rsidR="00454E6E" w:rsidRPr="00454E6E">
        <w:rPr>
          <w:rFonts w:ascii="Calibri" w:hAnsi="Calibri" w:cs="Calibri"/>
          <w:iCs/>
          <w:color w:val="000000" w:themeColor="text1"/>
        </w:rPr>
        <w:t xml:space="preserve"> </w:t>
      </w:r>
      <w:r w:rsidRPr="00B640D8">
        <w:rPr>
          <w:rFonts w:ascii="Calibri" w:hAnsi="Calibri" w:cs="Calibri"/>
          <w:iCs/>
          <w:color w:val="000000" w:themeColor="text1"/>
        </w:rPr>
        <w:t>Rast priho</w:t>
      </w:r>
      <w:r w:rsidR="001A2654">
        <w:rPr>
          <w:rFonts w:ascii="Calibri" w:hAnsi="Calibri" w:cs="Calibri"/>
          <w:iCs/>
          <w:color w:val="000000" w:themeColor="text1"/>
        </w:rPr>
        <w:t>da iz nadležnog proračuna u 2023</w:t>
      </w:r>
      <w:r w:rsidRPr="00B640D8">
        <w:rPr>
          <w:rFonts w:ascii="Calibri" w:hAnsi="Calibri" w:cs="Calibri"/>
          <w:iCs/>
          <w:color w:val="000000" w:themeColor="text1"/>
        </w:rPr>
        <w:t>. godini ostvaren je radi rasta troškova redovnog poslovanja uslijed povećanja cijena hrane, režijskih troškova i ostalog materijala i usluga potrebnih za redovan rad vrtića.</w:t>
      </w:r>
    </w:p>
    <w:p w:rsidR="00B640D8" w:rsidRDefault="00B640D8" w:rsidP="00911B36">
      <w:pPr>
        <w:tabs>
          <w:tab w:val="num" w:pos="426"/>
        </w:tabs>
        <w:jc w:val="both"/>
        <w:rPr>
          <w:rFonts w:ascii="Calibri" w:hAnsi="Calibri" w:cs="Calibri"/>
          <w:b/>
          <w:bCs/>
        </w:rPr>
      </w:pPr>
    </w:p>
    <w:p w:rsidR="003A4221" w:rsidRDefault="003A4221" w:rsidP="00911B36">
      <w:pPr>
        <w:tabs>
          <w:tab w:val="num" w:pos="426"/>
        </w:tabs>
        <w:jc w:val="both"/>
        <w:rPr>
          <w:rFonts w:ascii="Calibri" w:hAnsi="Calibri" w:cs="Calibri"/>
          <w:b/>
          <w:bCs/>
        </w:rPr>
      </w:pPr>
    </w:p>
    <w:p w:rsidR="003A4221" w:rsidRDefault="00B73C7E" w:rsidP="00911B36">
      <w:pPr>
        <w:tabs>
          <w:tab w:val="num" w:pos="426"/>
        </w:tabs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3 – Rashodi poslovanja</w:t>
      </w:r>
    </w:p>
    <w:p w:rsidR="00B640D8" w:rsidRDefault="00B640D8" w:rsidP="00911B36">
      <w:pPr>
        <w:tabs>
          <w:tab w:val="num" w:pos="426"/>
        </w:tabs>
        <w:jc w:val="both"/>
        <w:rPr>
          <w:rFonts w:ascii="Calibri" w:hAnsi="Calibri" w:cs="Calibri"/>
          <w:b/>
          <w:bCs/>
        </w:rPr>
      </w:pPr>
    </w:p>
    <w:p w:rsidR="00FC1168" w:rsidRDefault="00B640D8" w:rsidP="008C745B">
      <w:pPr>
        <w:tabs>
          <w:tab w:val="num" w:pos="426"/>
        </w:tabs>
        <w:spacing w:line="276" w:lineRule="auto"/>
        <w:jc w:val="both"/>
        <w:rPr>
          <w:rFonts w:ascii="Calibri" w:hAnsi="Calibri" w:cs="Calibri"/>
          <w:iCs/>
          <w:color w:val="000000" w:themeColor="text1"/>
        </w:rPr>
      </w:pPr>
      <w:r w:rsidRPr="008C745B">
        <w:rPr>
          <w:rFonts w:ascii="Calibri" w:hAnsi="Calibri" w:cs="Calibri"/>
          <w:b/>
          <w:iCs/>
          <w:color w:val="000000" w:themeColor="text1"/>
        </w:rPr>
        <w:t xml:space="preserve">3111 </w:t>
      </w:r>
      <w:r w:rsidR="00454E6E">
        <w:rPr>
          <w:rFonts w:ascii="Calibri" w:hAnsi="Calibri" w:cs="Calibri"/>
          <w:b/>
          <w:iCs/>
          <w:color w:val="000000" w:themeColor="text1"/>
        </w:rPr>
        <w:t>–</w:t>
      </w:r>
      <w:r w:rsidRPr="008C745B">
        <w:rPr>
          <w:rFonts w:ascii="Calibri" w:hAnsi="Calibri" w:cs="Calibri"/>
          <w:b/>
          <w:iCs/>
          <w:color w:val="000000" w:themeColor="text1"/>
        </w:rPr>
        <w:t xml:space="preserve"> </w:t>
      </w:r>
      <w:r w:rsidR="00454E6E" w:rsidRPr="000A1C6F">
        <w:rPr>
          <w:rFonts w:ascii="Calibri" w:hAnsi="Calibri" w:cs="Calibri"/>
          <w:iCs/>
          <w:color w:val="000000" w:themeColor="text1"/>
        </w:rPr>
        <w:t>Rashodi za za plaće u 202</w:t>
      </w:r>
      <w:r w:rsidR="00FC1168">
        <w:rPr>
          <w:rFonts w:ascii="Calibri" w:hAnsi="Calibri" w:cs="Calibri"/>
          <w:iCs/>
          <w:color w:val="000000" w:themeColor="text1"/>
        </w:rPr>
        <w:t>2</w:t>
      </w:r>
      <w:r w:rsidR="00454E6E" w:rsidRPr="000A1C6F">
        <w:rPr>
          <w:rFonts w:ascii="Calibri" w:hAnsi="Calibri" w:cs="Calibri"/>
          <w:iCs/>
          <w:color w:val="000000" w:themeColor="text1"/>
        </w:rPr>
        <w:t xml:space="preserve">. godini iznosili su </w:t>
      </w:r>
      <w:r w:rsidR="00FC1168">
        <w:rPr>
          <w:rFonts w:ascii="Calibri" w:hAnsi="Calibri" w:cs="Calibri"/>
          <w:iCs/>
          <w:color w:val="000000" w:themeColor="text1"/>
        </w:rPr>
        <w:t>1.778.683,97 eura, dok u 2023</w:t>
      </w:r>
      <w:r w:rsidR="00454E6E" w:rsidRPr="000A1C6F">
        <w:rPr>
          <w:rFonts w:ascii="Calibri" w:hAnsi="Calibri" w:cs="Calibri"/>
          <w:iCs/>
          <w:color w:val="000000" w:themeColor="text1"/>
        </w:rPr>
        <w:t xml:space="preserve">. godini iznose </w:t>
      </w:r>
      <w:r w:rsidR="00FC1168">
        <w:rPr>
          <w:rFonts w:ascii="Calibri" w:hAnsi="Calibri" w:cs="Calibri"/>
          <w:iCs/>
          <w:color w:val="000000" w:themeColor="text1"/>
        </w:rPr>
        <w:t>2.314.709,40 eura</w:t>
      </w:r>
      <w:r w:rsidR="00454E6E" w:rsidRPr="000A1C6F">
        <w:rPr>
          <w:rFonts w:ascii="Calibri" w:hAnsi="Calibri" w:cs="Calibri"/>
          <w:iCs/>
          <w:color w:val="000000" w:themeColor="text1"/>
        </w:rPr>
        <w:t>.</w:t>
      </w:r>
      <w:r w:rsidR="00454E6E">
        <w:rPr>
          <w:rFonts w:ascii="Calibri" w:hAnsi="Calibri" w:cs="Calibri"/>
          <w:b/>
          <w:iCs/>
          <w:color w:val="000000" w:themeColor="text1"/>
        </w:rPr>
        <w:t xml:space="preserve"> </w:t>
      </w:r>
      <w:r w:rsidRPr="008C745B">
        <w:rPr>
          <w:rFonts w:ascii="Calibri" w:hAnsi="Calibri" w:cs="Calibri"/>
          <w:iCs/>
          <w:color w:val="000000" w:themeColor="text1"/>
        </w:rPr>
        <w:t>Povećanje rashoda za zaposlene</w:t>
      </w:r>
      <w:r w:rsidR="00454E6E">
        <w:rPr>
          <w:rFonts w:ascii="Calibri" w:hAnsi="Calibri" w:cs="Calibri"/>
          <w:iCs/>
          <w:color w:val="000000" w:themeColor="text1"/>
        </w:rPr>
        <w:t xml:space="preserve"> za </w:t>
      </w:r>
      <w:r w:rsidR="00FC1168">
        <w:rPr>
          <w:rFonts w:ascii="Calibri" w:hAnsi="Calibri" w:cs="Calibri"/>
          <w:iCs/>
          <w:color w:val="000000" w:themeColor="text1"/>
        </w:rPr>
        <w:t>30</w:t>
      </w:r>
      <w:r w:rsidR="000A1C6F">
        <w:rPr>
          <w:rFonts w:ascii="Calibri" w:hAnsi="Calibri" w:cs="Calibri"/>
          <w:iCs/>
          <w:color w:val="000000" w:themeColor="text1"/>
        </w:rPr>
        <w:t>%</w:t>
      </w:r>
      <w:r w:rsidR="00FC1168">
        <w:rPr>
          <w:rFonts w:ascii="Calibri" w:hAnsi="Calibri" w:cs="Calibri"/>
          <w:iCs/>
          <w:color w:val="000000" w:themeColor="text1"/>
        </w:rPr>
        <w:t xml:space="preserve"> odnosi se na rast plaća i </w:t>
      </w:r>
      <w:r w:rsidR="00353F0A">
        <w:rPr>
          <w:rFonts w:ascii="Calibri" w:hAnsi="Calibri" w:cs="Calibri"/>
          <w:iCs/>
          <w:color w:val="000000" w:themeColor="text1"/>
        </w:rPr>
        <w:t xml:space="preserve">početka primjene modificiranog načela priznavanja prihoda i rashoda. </w:t>
      </w:r>
      <w:r w:rsidR="00FC1168" w:rsidRPr="008C745B">
        <w:rPr>
          <w:rFonts w:ascii="Calibri" w:hAnsi="Calibri" w:cs="Calibri"/>
          <w:iCs/>
          <w:color w:val="000000" w:themeColor="text1"/>
        </w:rPr>
        <w:t xml:space="preserve">Isti razlozi odnose se na povećanja na šiframa </w:t>
      </w:r>
      <w:r w:rsidR="00FC1168" w:rsidRPr="008C745B">
        <w:rPr>
          <w:rFonts w:ascii="Calibri" w:hAnsi="Calibri" w:cs="Calibri"/>
          <w:b/>
          <w:iCs/>
          <w:color w:val="000000" w:themeColor="text1"/>
        </w:rPr>
        <w:t>3132</w:t>
      </w:r>
      <w:r w:rsidR="00FC1168">
        <w:rPr>
          <w:rFonts w:ascii="Calibri" w:hAnsi="Calibri" w:cs="Calibri"/>
          <w:b/>
          <w:iCs/>
          <w:color w:val="000000" w:themeColor="text1"/>
        </w:rPr>
        <w:t xml:space="preserve"> – </w:t>
      </w:r>
      <w:r w:rsidR="00FC1168" w:rsidRPr="000A1C6F">
        <w:rPr>
          <w:rFonts w:ascii="Calibri" w:hAnsi="Calibri" w:cs="Calibri"/>
          <w:iCs/>
          <w:color w:val="000000" w:themeColor="text1"/>
        </w:rPr>
        <w:t xml:space="preserve">Doprinosi za obvezno zdravstveno osiguranje </w:t>
      </w:r>
      <w:r w:rsidR="00FC1168">
        <w:rPr>
          <w:rFonts w:ascii="Calibri" w:hAnsi="Calibri" w:cs="Calibri"/>
          <w:iCs/>
          <w:color w:val="000000" w:themeColor="text1"/>
        </w:rPr>
        <w:t>2</w:t>
      </w:r>
      <w:r w:rsidR="00FC1168" w:rsidRPr="000A1C6F">
        <w:rPr>
          <w:rFonts w:ascii="Calibri" w:hAnsi="Calibri" w:cs="Calibri"/>
          <w:iCs/>
          <w:color w:val="000000" w:themeColor="text1"/>
        </w:rPr>
        <w:t>7%</w:t>
      </w:r>
      <w:r w:rsidR="00FC1168">
        <w:rPr>
          <w:rFonts w:ascii="Calibri" w:hAnsi="Calibri" w:cs="Calibri"/>
          <w:b/>
          <w:iCs/>
          <w:color w:val="000000" w:themeColor="text1"/>
        </w:rPr>
        <w:t xml:space="preserve"> . </w:t>
      </w:r>
      <w:r w:rsidR="00FC1168" w:rsidRPr="00FC1168">
        <w:rPr>
          <w:rFonts w:ascii="Calibri" w:hAnsi="Calibri" w:cs="Calibri"/>
          <w:iCs/>
          <w:color w:val="000000" w:themeColor="text1"/>
        </w:rPr>
        <w:t>Radi izmjena materijalnih prava zaposlenih došlo je i do povećanja</w:t>
      </w:r>
      <w:r w:rsidR="00FC1168">
        <w:rPr>
          <w:rFonts w:ascii="Calibri" w:hAnsi="Calibri" w:cs="Calibri"/>
          <w:b/>
          <w:iCs/>
          <w:color w:val="000000" w:themeColor="text1"/>
        </w:rPr>
        <w:t xml:space="preserve"> </w:t>
      </w:r>
      <w:r w:rsidR="00FC1168" w:rsidRPr="00FC1168">
        <w:rPr>
          <w:rFonts w:ascii="Calibri" w:hAnsi="Calibri" w:cs="Calibri"/>
          <w:iCs/>
          <w:color w:val="000000" w:themeColor="text1"/>
        </w:rPr>
        <w:t>na šifr</w:t>
      </w:r>
      <w:r w:rsidR="00FC1168">
        <w:rPr>
          <w:rFonts w:ascii="Calibri" w:hAnsi="Calibri" w:cs="Calibri"/>
          <w:iCs/>
          <w:color w:val="000000" w:themeColor="text1"/>
        </w:rPr>
        <w:t>i</w:t>
      </w:r>
      <w:r w:rsidR="00FC1168">
        <w:rPr>
          <w:rFonts w:ascii="Calibri" w:hAnsi="Calibri" w:cs="Calibri"/>
          <w:b/>
          <w:iCs/>
          <w:color w:val="000000" w:themeColor="text1"/>
        </w:rPr>
        <w:t xml:space="preserve"> </w:t>
      </w:r>
      <w:r w:rsidR="00FC1168" w:rsidRPr="008C745B">
        <w:rPr>
          <w:rFonts w:ascii="Calibri" w:hAnsi="Calibri" w:cs="Calibri"/>
          <w:b/>
          <w:iCs/>
          <w:color w:val="000000" w:themeColor="text1"/>
        </w:rPr>
        <w:t>3212</w:t>
      </w:r>
      <w:r w:rsidR="00FC1168">
        <w:rPr>
          <w:rFonts w:ascii="Calibri" w:hAnsi="Calibri" w:cs="Calibri"/>
          <w:b/>
          <w:iCs/>
          <w:color w:val="000000" w:themeColor="text1"/>
        </w:rPr>
        <w:t xml:space="preserve"> – </w:t>
      </w:r>
      <w:r w:rsidR="00FC1168" w:rsidRPr="000A1C6F">
        <w:rPr>
          <w:rFonts w:ascii="Calibri" w:hAnsi="Calibri" w:cs="Calibri"/>
          <w:iCs/>
          <w:color w:val="000000" w:themeColor="text1"/>
        </w:rPr>
        <w:t>Naknade za prijevoz, za rad na terenu i odvojeni život</w:t>
      </w:r>
      <w:r w:rsidR="00FC1168">
        <w:rPr>
          <w:rFonts w:ascii="Calibri" w:hAnsi="Calibri" w:cs="Calibri"/>
          <w:iCs/>
          <w:color w:val="000000" w:themeColor="text1"/>
        </w:rPr>
        <w:t xml:space="preserve"> gdje povećanje iznosi 87%, te šifri </w:t>
      </w:r>
      <w:r w:rsidR="00FC1168" w:rsidRPr="008C745B">
        <w:rPr>
          <w:rFonts w:ascii="Calibri" w:hAnsi="Calibri" w:cs="Calibri"/>
          <w:b/>
          <w:iCs/>
          <w:color w:val="000000" w:themeColor="text1"/>
        </w:rPr>
        <w:t>312</w:t>
      </w:r>
      <w:r w:rsidR="00FC1168">
        <w:rPr>
          <w:rFonts w:ascii="Calibri" w:hAnsi="Calibri" w:cs="Calibri"/>
          <w:b/>
          <w:iCs/>
          <w:color w:val="000000" w:themeColor="text1"/>
        </w:rPr>
        <w:t xml:space="preserve"> – </w:t>
      </w:r>
      <w:r w:rsidR="00FC1168" w:rsidRPr="000A1C6F">
        <w:rPr>
          <w:rFonts w:ascii="Calibri" w:hAnsi="Calibri" w:cs="Calibri"/>
          <w:iCs/>
          <w:color w:val="000000" w:themeColor="text1"/>
        </w:rPr>
        <w:t xml:space="preserve">ostali rashodi za zaposlene gdje povećanje iznosi </w:t>
      </w:r>
      <w:r w:rsidR="00FC1168">
        <w:rPr>
          <w:rFonts w:ascii="Calibri" w:hAnsi="Calibri" w:cs="Calibri"/>
          <w:iCs/>
          <w:color w:val="000000" w:themeColor="text1"/>
        </w:rPr>
        <w:t>138</w:t>
      </w:r>
      <w:r w:rsidR="00353F0A">
        <w:rPr>
          <w:rFonts w:ascii="Calibri" w:hAnsi="Calibri" w:cs="Calibri"/>
          <w:iCs/>
          <w:color w:val="000000" w:themeColor="text1"/>
        </w:rPr>
        <w:t>%.</w:t>
      </w:r>
    </w:p>
    <w:p w:rsidR="00424017" w:rsidRDefault="00424017" w:rsidP="008C745B">
      <w:pPr>
        <w:tabs>
          <w:tab w:val="num" w:pos="426"/>
        </w:tabs>
        <w:spacing w:line="276" w:lineRule="auto"/>
        <w:jc w:val="both"/>
        <w:rPr>
          <w:rFonts w:ascii="Calibri" w:hAnsi="Calibri" w:cs="Calibri"/>
          <w:iCs/>
          <w:color w:val="000000" w:themeColor="text1"/>
        </w:rPr>
      </w:pPr>
      <w:r>
        <w:rPr>
          <w:rFonts w:ascii="Calibri" w:hAnsi="Calibri" w:cs="Calibri"/>
          <w:b/>
          <w:iCs/>
          <w:color w:val="000000" w:themeColor="text1"/>
        </w:rPr>
        <w:t xml:space="preserve">3221 – </w:t>
      </w:r>
      <w:r w:rsidRPr="00424017">
        <w:rPr>
          <w:rFonts w:ascii="Calibri" w:hAnsi="Calibri" w:cs="Calibri"/>
          <w:iCs/>
          <w:color w:val="000000" w:themeColor="text1"/>
        </w:rPr>
        <w:t>Rashodi za uredski materijal i ostale materijalne rashode biljež</w:t>
      </w:r>
      <w:r w:rsidR="00F8583A">
        <w:rPr>
          <w:rFonts w:ascii="Calibri" w:hAnsi="Calibri" w:cs="Calibri"/>
          <w:iCs/>
          <w:color w:val="000000" w:themeColor="text1"/>
        </w:rPr>
        <w:t>e</w:t>
      </w:r>
      <w:r w:rsidRPr="00424017">
        <w:rPr>
          <w:rFonts w:ascii="Calibri" w:hAnsi="Calibri" w:cs="Calibri"/>
          <w:iCs/>
          <w:color w:val="000000" w:themeColor="text1"/>
        </w:rPr>
        <w:t xml:space="preserve"> rast od 12%. U 2022. godin</w:t>
      </w:r>
      <w:r w:rsidR="00F8583A">
        <w:rPr>
          <w:rFonts w:ascii="Calibri" w:hAnsi="Calibri" w:cs="Calibri"/>
          <w:iCs/>
          <w:color w:val="000000" w:themeColor="text1"/>
        </w:rPr>
        <w:t>i iznosili</w:t>
      </w:r>
      <w:r w:rsidRPr="00424017">
        <w:rPr>
          <w:rFonts w:ascii="Calibri" w:hAnsi="Calibri" w:cs="Calibri"/>
          <w:iCs/>
          <w:color w:val="000000" w:themeColor="text1"/>
        </w:rPr>
        <w:t xml:space="preserve"> </w:t>
      </w:r>
      <w:r w:rsidR="00F8583A">
        <w:rPr>
          <w:rFonts w:ascii="Calibri" w:hAnsi="Calibri" w:cs="Calibri"/>
          <w:iCs/>
          <w:color w:val="000000" w:themeColor="text1"/>
        </w:rPr>
        <w:t>su</w:t>
      </w:r>
      <w:r w:rsidRPr="00424017">
        <w:rPr>
          <w:rFonts w:ascii="Calibri" w:hAnsi="Calibri" w:cs="Calibri"/>
          <w:iCs/>
          <w:color w:val="000000" w:themeColor="text1"/>
        </w:rPr>
        <w:t xml:space="preserve"> 93.974,93 eura, a u 2023. godini iznos</w:t>
      </w:r>
      <w:r w:rsidR="00F8583A">
        <w:rPr>
          <w:rFonts w:ascii="Calibri" w:hAnsi="Calibri" w:cs="Calibri"/>
          <w:iCs/>
          <w:color w:val="000000" w:themeColor="text1"/>
        </w:rPr>
        <w:t>e</w:t>
      </w:r>
      <w:r w:rsidRPr="00424017">
        <w:rPr>
          <w:rFonts w:ascii="Calibri" w:hAnsi="Calibri" w:cs="Calibri"/>
          <w:iCs/>
          <w:color w:val="000000" w:themeColor="text1"/>
        </w:rPr>
        <w:t xml:space="preserve"> 106.119,37 eura što prikazuje rast cijena materijalnih rashoda neophodnih za rad vrtića</w:t>
      </w:r>
      <w:r w:rsidR="009B1CA7">
        <w:rPr>
          <w:rFonts w:ascii="Calibri" w:hAnsi="Calibri" w:cs="Calibri"/>
          <w:iCs/>
          <w:color w:val="000000" w:themeColor="text1"/>
        </w:rPr>
        <w:t>, a š</w:t>
      </w:r>
      <w:r>
        <w:rPr>
          <w:rFonts w:ascii="Calibri" w:hAnsi="Calibri" w:cs="Calibri"/>
          <w:iCs/>
          <w:color w:val="000000" w:themeColor="text1"/>
        </w:rPr>
        <w:t xml:space="preserve">to se najviše može vidjeti na šifri </w:t>
      </w:r>
      <w:r w:rsidRPr="00424017">
        <w:rPr>
          <w:rFonts w:ascii="Calibri" w:hAnsi="Calibri" w:cs="Calibri"/>
          <w:b/>
          <w:iCs/>
          <w:color w:val="000000" w:themeColor="text1"/>
        </w:rPr>
        <w:t>3222</w:t>
      </w:r>
      <w:r>
        <w:rPr>
          <w:rFonts w:ascii="Calibri" w:hAnsi="Calibri" w:cs="Calibri"/>
          <w:iCs/>
          <w:color w:val="000000" w:themeColor="text1"/>
        </w:rPr>
        <w:t xml:space="preserve"> – rashodi za </w:t>
      </w:r>
      <w:r w:rsidR="009B1CA7">
        <w:rPr>
          <w:rFonts w:ascii="Calibri" w:hAnsi="Calibri" w:cs="Calibri"/>
          <w:iCs/>
          <w:color w:val="000000" w:themeColor="text1"/>
        </w:rPr>
        <w:t>prehranu</w:t>
      </w:r>
      <w:r>
        <w:rPr>
          <w:rFonts w:ascii="Calibri" w:hAnsi="Calibri" w:cs="Calibri"/>
          <w:iCs/>
          <w:color w:val="000000" w:themeColor="text1"/>
        </w:rPr>
        <w:t xml:space="preserve"> djece, koji su u 2022. godini iznosili 155.755,38 eura, a u 2023. godini 254.479,37 eura što je rast od 63%. Iz istog razloga povećanja su na šiframa </w:t>
      </w:r>
      <w:r w:rsidRPr="00424017">
        <w:rPr>
          <w:rFonts w:ascii="Calibri" w:hAnsi="Calibri" w:cs="Calibri"/>
          <w:b/>
          <w:iCs/>
          <w:color w:val="000000" w:themeColor="text1"/>
        </w:rPr>
        <w:t>3223</w:t>
      </w:r>
      <w:r>
        <w:rPr>
          <w:rFonts w:ascii="Calibri" w:hAnsi="Calibri" w:cs="Calibri"/>
          <w:iCs/>
          <w:color w:val="000000" w:themeColor="text1"/>
        </w:rPr>
        <w:t xml:space="preserve"> – rashodi za energiju i </w:t>
      </w:r>
      <w:r w:rsidRPr="00424017">
        <w:rPr>
          <w:rFonts w:ascii="Calibri" w:hAnsi="Calibri" w:cs="Calibri"/>
          <w:b/>
          <w:iCs/>
          <w:color w:val="000000" w:themeColor="text1"/>
        </w:rPr>
        <w:t>3224</w:t>
      </w:r>
      <w:r>
        <w:rPr>
          <w:rFonts w:ascii="Calibri" w:hAnsi="Calibri" w:cs="Calibri"/>
          <w:iCs/>
          <w:color w:val="000000" w:themeColor="text1"/>
        </w:rPr>
        <w:t xml:space="preserve"> – rashodi za materijal za održavanje vrtića.</w:t>
      </w:r>
    </w:p>
    <w:p w:rsidR="00B640D8" w:rsidRPr="008C745B" w:rsidRDefault="00B640D8" w:rsidP="008C745B">
      <w:pPr>
        <w:tabs>
          <w:tab w:val="num" w:pos="426"/>
        </w:tabs>
        <w:spacing w:line="276" w:lineRule="auto"/>
        <w:jc w:val="both"/>
        <w:rPr>
          <w:rFonts w:ascii="Calibri" w:hAnsi="Calibri" w:cs="Calibri"/>
          <w:iCs/>
          <w:color w:val="000000" w:themeColor="text1"/>
        </w:rPr>
      </w:pPr>
      <w:r w:rsidRPr="008C745B">
        <w:rPr>
          <w:rFonts w:ascii="Calibri" w:hAnsi="Calibri" w:cs="Calibri"/>
          <w:b/>
          <w:iCs/>
          <w:color w:val="000000" w:themeColor="text1"/>
        </w:rPr>
        <w:t xml:space="preserve">3227 </w:t>
      </w:r>
      <w:r w:rsidR="0014515A">
        <w:rPr>
          <w:rFonts w:ascii="Calibri" w:hAnsi="Calibri" w:cs="Calibri"/>
          <w:b/>
          <w:iCs/>
          <w:color w:val="000000" w:themeColor="text1"/>
        </w:rPr>
        <w:t>–</w:t>
      </w:r>
      <w:r w:rsidRPr="008C745B">
        <w:rPr>
          <w:rFonts w:ascii="Calibri" w:hAnsi="Calibri" w:cs="Calibri"/>
          <w:b/>
          <w:iCs/>
          <w:color w:val="000000" w:themeColor="text1"/>
        </w:rPr>
        <w:t xml:space="preserve"> </w:t>
      </w:r>
      <w:r w:rsidR="0014515A" w:rsidRPr="0014515A">
        <w:rPr>
          <w:rFonts w:ascii="Calibri" w:hAnsi="Calibri" w:cs="Calibri"/>
          <w:iCs/>
          <w:color w:val="000000" w:themeColor="text1"/>
        </w:rPr>
        <w:t>Rashodi za službenu radnu odjeću i obuću 202</w:t>
      </w:r>
      <w:r w:rsidR="00424017">
        <w:rPr>
          <w:rFonts w:ascii="Calibri" w:hAnsi="Calibri" w:cs="Calibri"/>
          <w:iCs/>
          <w:color w:val="000000" w:themeColor="text1"/>
        </w:rPr>
        <w:t>2</w:t>
      </w:r>
      <w:r w:rsidR="0014515A" w:rsidRPr="0014515A">
        <w:rPr>
          <w:rFonts w:ascii="Calibri" w:hAnsi="Calibri" w:cs="Calibri"/>
          <w:iCs/>
          <w:color w:val="000000" w:themeColor="text1"/>
        </w:rPr>
        <w:t xml:space="preserve">. godine iznose </w:t>
      </w:r>
      <w:r w:rsidR="00424017">
        <w:rPr>
          <w:rFonts w:ascii="Calibri" w:hAnsi="Calibri" w:cs="Calibri"/>
          <w:iCs/>
          <w:color w:val="000000" w:themeColor="text1"/>
        </w:rPr>
        <w:t>1.983,28 eura</w:t>
      </w:r>
      <w:r w:rsidR="0014515A" w:rsidRPr="0014515A">
        <w:rPr>
          <w:rFonts w:ascii="Calibri" w:hAnsi="Calibri" w:cs="Calibri"/>
          <w:iCs/>
          <w:color w:val="000000" w:themeColor="text1"/>
        </w:rPr>
        <w:t>, a 202</w:t>
      </w:r>
      <w:r w:rsidR="00424017">
        <w:rPr>
          <w:rFonts w:ascii="Calibri" w:hAnsi="Calibri" w:cs="Calibri"/>
          <w:iCs/>
          <w:color w:val="000000" w:themeColor="text1"/>
        </w:rPr>
        <w:t>3</w:t>
      </w:r>
      <w:r w:rsidR="0014515A" w:rsidRPr="0014515A">
        <w:rPr>
          <w:rFonts w:ascii="Calibri" w:hAnsi="Calibri" w:cs="Calibri"/>
          <w:iCs/>
          <w:color w:val="000000" w:themeColor="text1"/>
        </w:rPr>
        <w:t xml:space="preserve">. godine </w:t>
      </w:r>
      <w:r w:rsidR="001E343D">
        <w:rPr>
          <w:rFonts w:ascii="Calibri" w:hAnsi="Calibri" w:cs="Calibri"/>
          <w:iCs/>
          <w:color w:val="000000" w:themeColor="text1"/>
        </w:rPr>
        <w:t>10.854,91 eura što je povećanje</w:t>
      </w:r>
      <w:r w:rsidR="0014515A" w:rsidRPr="0014515A">
        <w:rPr>
          <w:rFonts w:ascii="Calibri" w:hAnsi="Calibri" w:cs="Calibri"/>
          <w:iCs/>
          <w:color w:val="000000" w:themeColor="text1"/>
        </w:rPr>
        <w:t xml:space="preserve"> od </w:t>
      </w:r>
      <w:r w:rsidR="001E343D">
        <w:rPr>
          <w:rFonts w:ascii="Calibri" w:hAnsi="Calibri" w:cs="Calibri"/>
          <w:iCs/>
          <w:color w:val="000000" w:themeColor="text1"/>
        </w:rPr>
        <w:t>447</w:t>
      </w:r>
      <w:r w:rsidR="0014515A" w:rsidRPr="0014515A">
        <w:rPr>
          <w:rFonts w:ascii="Calibri" w:hAnsi="Calibri" w:cs="Calibri"/>
          <w:iCs/>
          <w:color w:val="000000" w:themeColor="text1"/>
        </w:rPr>
        <w:t>%.</w:t>
      </w:r>
      <w:r w:rsidR="0014515A">
        <w:rPr>
          <w:rFonts w:ascii="Calibri" w:hAnsi="Calibri" w:cs="Calibri"/>
          <w:b/>
          <w:iCs/>
          <w:color w:val="000000" w:themeColor="text1"/>
        </w:rPr>
        <w:t xml:space="preserve"> </w:t>
      </w:r>
      <w:r w:rsidRPr="008C745B">
        <w:rPr>
          <w:rFonts w:ascii="Calibri" w:hAnsi="Calibri" w:cs="Calibri"/>
          <w:iCs/>
          <w:color w:val="000000" w:themeColor="text1"/>
        </w:rPr>
        <w:t>Službena radna odjeća i obuća nabavlja se periodično, prema propisima zaštite na radu</w:t>
      </w:r>
      <w:r w:rsidR="001E343D">
        <w:rPr>
          <w:rFonts w:ascii="Calibri" w:hAnsi="Calibri" w:cs="Calibri"/>
          <w:iCs/>
          <w:color w:val="000000" w:themeColor="text1"/>
        </w:rPr>
        <w:t>.</w:t>
      </w:r>
    </w:p>
    <w:p w:rsidR="008C745B" w:rsidRPr="008C745B" w:rsidRDefault="008C745B" w:rsidP="008C745B">
      <w:pPr>
        <w:tabs>
          <w:tab w:val="num" w:pos="426"/>
        </w:tabs>
        <w:spacing w:line="276" w:lineRule="auto"/>
        <w:jc w:val="both"/>
        <w:rPr>
          <w:rFonts w:ascii="Calibri" w:hAnsi="Calibri" w:cs="Calibri"/>
          <w:iCs/>
          <w:color w:val="000000" w:themeColor="text1"/>
        </w:rPr>
      </w:pPr>
      <w:r w:rsidRPr="008C745B">
        <w:rPr>
          <w:rFonts w:ascii="Calibri" w:hAnsi="Calibri" w:cs="Calibri"/>
          <w:b/>
          <w:bCs/>
          <w:color w:val="000000" w:themeColor="text1"/>
        </w:rPr>
        <w:lastRenderedPageBreak/>
        <w:t xml:space="preserve">3232 </w:t>
      </w:r>
      <w:r w:rsidR="0014515A">
        <w:rPr>
          <w:rFonts w:ascii="Calibri" w:hAnsi="Calibri" w:cs="Calibri"/>
          <w:b/>
          <w:bCs/>
          <w:color w:val="000000" w:themeColor="text1"/>
        </w:rPr>
        <w:t>–</w:t>
      </w:r>
      <w:r w:rsidRPr="008C745B">
        <w:rPr>
          <w:rFonts w:ascii="Calibri" w:hAnsi="Calibri" w:cs="Calibri"/>
          <w:b/>
          <w:bCs/>
          <w:color w:val="000000" w:themeColor="text1"/>
        </w:rPr>
        <w:t xml:space="preserve"> </w:t>
      </w:r>
      <w:r w:rsidR="0014515A" w:rsidRPr="00390354">
        <w:rPr>
          <w:rFonts w:ascii="Calibri" w:hAnsi="Calibri" w:cs="Calibri"/>
          <w:bCs/>
          <w:color w:val="000000" w:themeColor="text1"/>
        </w:rPr>
        <w:t>Rashodi za usluge održavanja u 202</w:t>
      </w:r>
      <w:r w:rsidR="001E343D">
        <w:rPr>
          <w:rFonts w:ascii="Calibri" w:hAnsi="Calibri" w:cs="Calibri"/>
          <w:bCs/>
          <w:color w:val="000000" w:themeColor="text1"/>
        </w:rPr>
        <w:t>2</w:t>
      </w:r>
      <w:r w:rsidR="0014515A" w:rsidRPr="00390354">
        <w:rPr>
          <w:rFonts w:ascii="Calibri" w:hAnsi="Calibri" w:cs="Calibri"/>
          <w:bCs/>
          <w:color w:val="000000" w:themeColor="text1"/>
        </w:rPr>
        <w:t xml:space="preserve">. godini iznosili su </w:t>
      </w:r>
      <w:r w:rsidR="001E343D">
        <w:rPr>
          <w:rFonts w:ascii="Calibri" w:hAnsi="Calibri" w:cs="Calibri"/>
          <w:bCs/>
          <w:color w:val="000000" w:themeColor="text1"/>
        </w:rPr>
        <w:t>24.522,84 eura</w:t>
      </w:r>
      <w:r w:rsidR="0014515A" w:rsidRPr="00390354">
        <w:rPr>
          <w:rFonts w:ascii="Calibri" w:hAnsi="Calibri" w:cs="Calibri"/>
          <w:bCs/>
          <w:color w:val="000000" w:themeColor="text1"/>
        </w:rPr>
        <w:t>, dok su 202</w:t>
      </w:r>
      <w:r w:rsidR="001E343D">
        <w:rPr>
          <w:rFonts w:ascii="Calibri" w:hAnsi="Calibri" w:cs="Calibri"/>
          <w:bCs/>
          <w:color w:val="000000" w:themeColor="text1"/>
        </w:rPr>
        <w:t>3</w:t>
      </w:r>
      <w:r w:rsidR="0014515A" w:rsidRPr="00390354">
        <w:rPr>
          <w:rFonts w:ascii="Calibri" w:hAnsi="Calibri" w:cs="Calibri"/>
          <w:bCs/>
          <w:color w:val="000000" w:themeColor="text1"/>
        </w:rPr>
        <w:t xml:space="preserve">. godini iznosili </w:t>
      </w:r>
      <w:r w:rsidR="001E343D">
        <w:rPr>
          <w:rFonts w:ascii="Calibri" w:hAnsi="Calibri" w:cs="Calibri"/>
          <w:bCs/>
          <w:color w:val="000000" w:themeColor="text1"/>
        </w:rPr>
        <w:t>47.408,16 eura</w:t>
      </w:r>
      <w:r w:rsidR="00390354" w:rsidRPr="00390354">
        <w:rPr>
          <w:rFonts w:ascii="Calibri" w:hAnsi="Calibri" w:cs="Calibri"/>
          <w:bCs/>
          <w:color w:val="000000" w:themeColor="text1"/>
        </w:rPr>
        <w:t>.</w:t>
      </w:r>
      <w:r w:rsidR="00390354">
        <w:rPr>
          <w:rFonts w:ascii="Calibri" w:hAnsi="Calibri" w:cs="Calibri"/>
          <w:b/>
          <w:bCs/>
          <w:color w:val="000000" w:themeColor="text1"/>
        </w:rPr>
        <w:t xml:space="preserve"> </w:t>
      </w:r>
      <w:r w:rsidRPr="008C745B">
        <w:rPr>
          <w:rFonts w:ascii="Calibri" w:hAnsi="Calibri" w:cs="Calibri"/>
          <w:iCs/>
          <w:color w:val="000000" w:themeColor="text1"/>
        </w:rPr>
        <w:t>202</w:t>
      </w:r>
      <w:r w:rsidR="001E343D">
        <w:rPr>
          <w:rFonts w:ascii="Calibri" w:hAnsi="Calibri" w:cs="Calibri"/>
          <w:iCs/>
          <w:color w:val="000000" w:themeColor="text1"/>
        </w:rPr>
        <w:t>3</w:t>
      </w:r>
      <w:r w:rsidRPr="008C745B">
        <w:rPr>
          <w:rFonts w:ascii="Calibri" w:hAnsi="Calibri" w:cs="Calibri"/>
          <w:iCs/>
          <w:color w:val="000000" w:themeColor="text1"/>
        </w:rPr>
        <w:t xml:space="preserve">. godine rashodi za usluge održavanja bili su uvećani </w:t>
      </w:r>
      <w:r w:rsidR="001E343D">
        <w:rPr>
          <w:rFonts w:ascii="Calibri" w:hAnsi="Calibri" w:cs="Calibri"/>
          <w:iCs/>
          <w:color w:val="000000" w:themeColor="text1"/>
        </w:rPr>
        <w:t>93</w:t>
      </w:r>
      <w:r w:rsidR="00390354">
        <w:rPr>
          <w:rFonts w:ascii="Calibri" w:hAnsi="Calibri" w:cs="Calibri"/>
          <w:iCs/>
          <w:color w:val="000000" w:themeColor="text1"/>
        </w:rPr>
        <w:t xml:space="preserve">% </w:t>
      </w:r>
      <w:r w:rsidRPr="008C745B">
        <w:rPr>
          <w:rFonts w:ascii="Calibri" w:hAnsi="Calibri" w:cs="Calibri"/>
          <w:iCs/>
          <w:color w:val="000000" w:themeColor="text1"/>
        </w:rPr>
        <w:t xml:space="preserve">radi </w:t>
      </w:r>
      <w:r w:rsidR="001E343D">
        <w:rPr>
          <w:rFonts w:ascii="Calibri" w:hAnsi="Calibri" w:cs="Calibri"/>
          <w:iCs/>
          <w:color w:val="000000" w:themeColor="text1"/>
        </w:rPr>
        <w:t>sanacije krovišta na objektu Različak, te puknuća vodovodne cijevi na objektu Bubamara</w:t>
      </w:r>
    </w:p>
    <w:p w:rsidR="008C745B" w:rsidRPr="008C745B" w:rsidRDefault="008C745B" w:rsidP="008C745B">
      <w:pPr>
        <w:tabs>
          <w:tab w:val="num" w:pos="426"/>
        </w:tabs>
        <w:spacing w:line="276" w:lineRule="auto"/>
        <w:jc w:val="both"/>
        <w:rPr>
          <w:rFonts w:ascii="Calibri" w:hAnsi="Calibri" w:cs="Calibri"/>
          <w:iCs/>
          <w:color w:val="000000" w:themeColor="text1"/>
        </w:rPr>
      </w:pPr>
      <w:r w:rsidRPr="008C745B">
        <w:rPr>
          <w:rFonts w:ascii="Calibri" w:hAnsi="Calibri" w:cs="Calibri"/>
          <w:b/>
          <w:iCs/>
          <w:color w:val="000000" w:themeColor="text1"/>
        </w:rPr>
        <w:t xml:space="preserve">3233 - </w:t>
      </w:r>
      <w:r w:rsidRPr="008C745B">
        <w:rPr>
          <w:rFonts w:ascii="Calibri" w:hAnsi="Calibri" w:cs="Calibri"/>
          <w:iCs/>
          <w:color w:val="000000" w:themeColor="text1"/>
        </w:rPr>
        <w:t>Usluge promidžbe i informiranja</w:t>
      </w:r>
      <w:r w:rsidR="00390354">
        <w:rPr>
          <w:rFonts w:ascii="Calibri" w:hAnsi="Calibri" w:cs="Calibri"/>
          <w:iCs/>
          <w:color w:val="000000" w:themeColor="text1"/>
        </w:rPr>
        <w:t xml:space="preserve"> iznose </w:t>
      </w:r>
      <w:r w:rsidR="001E343D">
        <w:rPr>
          <w:rFonts w:ascii="Calibri" w:hAnsi="Calibri" w:cs="Calibri"/>
          <w:iCs/>
          <w:color w:val="000000" w:themeColor="text1"/>
        </w:rPr>
        <w:t>8.553,78 eura</w:t>
      </w:r>
      <w:r w:rsidR="00390354">
        <w:rPr>
          <w:rFonts w:ascii="Calibri" w:hAnsi="Calibri" w:cs="Calibri"/>
          <w:iCs/>
          <w:color w:val="000000" w:themeColor="text1"/>
        </w:rPr>
        <w:t xml:space="preserve"> i</w:t>
      </w:r>
      <w:r w:rsidRPr="008C745B">
        <w:rPr>
          <w:rFonts w:ascii="Calibri" w:hAnsi="Calibri" w:cs="Calibri"/>
          <w:iCs/>
          <w:color w:val="000000" w:themeColor="text1"/>
        </w:rPr>
        <w:t xml:space="preserve"> uvećani su</w:t>
      </w:r>
      <w:r w:rsidR="00390354">
        <w:rPr>
          <w:rFonts w:ascii="Calibri" w:hAnsi="Calibri" w:cs="Calibri"/>
          <w:iCs/>
          <w:color w:val="000000" w:themeColor="text1"/>
        </w:rPr>
        <w:t xml:space="preserve"> </w:t>
      </w:r>
      <w:r w:rsidR="001E343D">
        <w:rPr>
          <w:rFonts w:ascii="Calibri" w:hAnsi="Calibri" w:cs="Calibri"/>
          <w:iCs/>
          <w:color w:val="000000" w:themeColor="text1"/>
        </w:rPr>
        <w:t>22</w:t>
      </w:r>
      <w:r w:rsidR="00390354">
        <w:rPr>
          <w:rFonts w:ascii="Calibri" w:hAnsi="Calibri" w:cs="Calibri"/>
          <w:iCs/>
          <w:color w:val="000000" w:themeColor="text1"/>
        </w:rPr>
        <w:t>%</w:t>
      </w:r>
      <w:r w:rsidRPr="008C745B">
        <w:rPr>
          <w:rFonts w:ascii="Calibri" w:hAnsi="Calibri" w:cs="Calibri"/>
          <w:iCs/>
          <w:color w:val="000000" w:themeColor="text1"/>
        </w:rPr>
        <w:t xml:space="preserve"> radi provedbe projekta „Vrtić po mjeri obitelji“</w:t>
      </w:r>
      <w:r w:rsidR="00390354">
        <w:rPr>
          <w:rFonts w:ascii="Calibri" w:hAnsi="Calibri" w:cs="Calibri"/>
          <w:iCs/>
          <w:color w:val="000000" w:themeColor="text1"/>
        </w:rPr>
        <w:t xml:space="preserve"> što je uvjetovano ugovorom o dodjeli bespovratnih sredstava</w:t>
      </w:r>
    </w:p>
    <w:p w:rsidR="008C745B" w:rsidRDefault="008C745B" w:rsidP="008C745B">
      <w:pPr>
        <w:tabs>
          <w:tab w:val="num" w:pos="426"/>
        </w:tabs>
        <w:spacing w:line="276" w:lineRule="auto"/>
        <w:jc w:val="both"/>
        <w:rPr>
          <w:rFonts w:ascii="Calibri" w:hAnsi="Calibri" w:cs="Calibri"/>
          <w:iCs/>
          <w:color w:val="000000" w:themeColor="text1"/>
        </w:rPr>
      </w:pPr>
      <w:r w:rsidRPr="008C745B">
        <w:rPr>
          <w:rFonts w:ascii="Calibri" w:hAnsi="Calibri" w:cs="Calibri"/>
          <w:b/>
          <w:iCs/>
          <w:color w:val="000000" w:themeColor="text1"/>
        </w:rPr>
        <w:t xml:space="preserve">3235 - </w:t>
      </w:r>
      <w:r w:rsidRPr="008C745B">
        <w:rPr>
          <w:rFonts w:ascii="Calibri" w:hAnsi="Calibri" w:cs="Calibri"/>
          <w:iCs/>
          <w:color w:val="000000" w:themeColor="text1"/>
        </w:rPr>
        <w:t>Jedna od novootvorenih odgojnih skupina nalazi se u unajmljenom prostoru za koji vrtić plaća mjesečnu najamninu</w:t>
      </w:r>
      <w:r w:rsidR="00390354">
        <w:rPr>
          <w:rFonts w:ascii="Calibri" w:hAnsi="Calibri" w:cs="Calibri"/>
          <w:iCs/>
          <w:color w:val="000000" w:themeColor="text1"/>
        </w:rPr>
        <w:t xml:space="preserve">. Mjesečna najamnina iznosi </w:t>
      </w:r>
      <w:r w:rsidR="001E343D">
        <w:rPr>
          <w:rFonts w:ascii="Calibri" w:hAnsi="Calibri" w:cs="Calibri"/>
          <w:iCs/>
          <w:color w:val="000000" w:themeColor="text1"/>
        </w:rPr>
        <w:t>1.194,51 eura</w:t>
      </w:r>
      <w:r w:rsidR="00390354">
        <w:rPr>
          <w:rFonts w:ascii="Calibri" w:hAnsi="Calibri" w:cs="Calibri"/>
          <w:iCs/>
          <w:color w:val="000000" w:themeColor="text1"/>
        </w:rPr>
        <w:t xml:space="preserve"> i razlog je povećanja rashoda za ove troškove za </w:t>
      </w:r>
      <w:r w:rsidR="001E343D">
        <w:rPr>
          <w:rFonts w:ascii="Calibri" w:hAnsi="Calibri" w:cs="Calibri"/>
          <w:iCs/>
          <w:color w:val="000000" w:themeColor="text1"/>
        </w:rPr>
        <w:t>595</w:t>
      </w:r>
      <w:r w:rsidR="00390354">
        <w:rPr>
          <w:rFonts w:ascii="Calibri" w:hAnsi="Calibri" w:cs="Calibri"/>
          <w:iCs/>
          <w:color w:val="000000" w:themeColor="text1"/>
        </w:rPr>
        <w:t>%</w:t>
      </w:r>
    </w:p>
    <w:p w:rsidR="001E343D" w:rsidRPr="008C745B" w:rsidRDefault="001E343D" w:rsidP="008C745B">
      <w:pPr>
        <w:tabs>
          <w:tab w:val="num" w:pos="426"/>
        </w:tabs>
        <w:spacing w:line="276" w:lineRule="auto"/>
        <w:jc w:val="both"/>
        <w:rPr>
          <w:rFonts w:ascii="Calibri" w:hAnsi="Calibri" w:cs="Calibri"/>
          <w:iCs/>
          <w:color w:val="000000" w:themeColor="text1"/>
        </w:rPr>
      </w:pPr>
      <w:r w:rsidRPr="001E343D">
        <w:rPr>
          <w:rFonts w:ascii="Calibri" w:hAnsi="Calibri" w:cs="Calibri"/>
          <w:b/>
          <w:iCs/>
          <w:color w:val="000000" w:themeColor="text1"/>
        </w:rPr>
        <w:t>3236</w:t>
      </w:r>
      <w:r>
        <w:rPr>
          <w:rFonts w:ascii="Calibri" w:hAnsi="Calibri" w:cs="Calibri"/>
          <w:iCs/>
          <w:color w:val="000000" w:themeColor="text1"/>
        </w:rPr>
        <w:t xml:space="preserve"> – Povećanje rashoda za zdravstvene usluge za 31% odnos</w:t>
      </w:r>
      <w:r w:rsidR="009B1CA7">
        <w:rPr>
          <w:rFonts w:ascii="Calibri" w:hAnsi="Calibri" w:cs="Calibri"/>
          <w:iCs/>
          <w:color w:val="000000" w:themeColor="text1"/>
        </w:rPr>
        <w:t>i</w:t>
      </w:r>
      <w:r>
        <w:rPr>
          <w:rFonts w:ascii="Calibri" w:hAnsi="Calibri" w:cs="Calibri"/>
          <w:iCs/>
          <w:color w:val="000000" w:themeColor="text1"/>
        </w:rPr>
        <w:t xml:space="preserve"> se na sanitarne preglede i prethodne preglede novih zaposlenika</w:t>
      </w:r>
    </w:p>
    <w:p w:rsidR="008C745B" w:rsidRDefault="008C745B" w:rsidP="008C745B">
      <w:pPr>
        <w:tabs>
          <w:tab w:val="num" w:pos="426"/>
        </w:tabs>
        <w:spacing w:line="276" w:lineRule="auto"/>
        <w:jc w:val="both"/>
        <w:rPr>
          <w:rFonts w:ascii="Calibri" w:hAnsi="Calibri" w:cs="Calibri"/>
          <w:iCs/>
          <w:color w:val="000000" w:themeColor="text1"/>
        </w:rPr>
      </w:pPr>
      <w:r w:rsidRPr="008C745B">
        <w:rPr>
          <w:rFonts w:ascii="Calibri" w:hAnsi="Calibri" w:cs="Calibri"/>
          <w:b/>
          <w:iCs/>
          <w:color w:val="000000" w:themeColor="text1"/>
        </w:rPr>
        <w:t xml:space="preserve">3237 </w:t>
      </w:r>
      <w:r w:rsidR="00390354">
        <w:rPr>
          <w:rFonts w:ascii="Calibri" w:hAnsi="Calibri" w:cs="Calibri"/>
          <w:b/>
          <w:iCs/>
          <w:color w:val="000000" w:themeColor="text1"/>
        </w:rPr>
        <w:t>–</w:t>
      </w:r>
      <w:r w:rsidRPr="008C745B">
        <w:rPr>
          <w:rFonts w:ascii="Calibri" w:hAnsi="Calibri" w:cs="Calibri"/>
          <w:b/>
          <w:iCs/>
          <w:color w:val="000000" w:themeColor="text1"/>
        </w:rPr>
        <w:t xml:space="preserve"> </w:t>
      </w:r>
      <w:r w:rsidR="00390354" w:rsidRPr="00390354">
        <w:rPr>
          <w:rFonts w:ascii="Calibri" w:hAnsi="Calibri" w:cs="Calibri"/>
          <w:iCs/>
          <w:color w:val="000000" w:themeColor="text1"/>
        </w:rPr>
        <w:t>U 202</w:t>
      </w:r>
      <w:r w:rsidR="001E343D">
        <w:rPr>
          <w:rFonts w:ascii="Calibri" w:hAnsi="Calibri" w:cs="Calibri"/>
          <w:iCs/>
          <w:color w:val="000000" w:themeColor="text1"/>
        </w:rPr>
        <w:t>3</w:t>
      </w:r>
      <w:r w:rsidR="00390354" w:rsidRPr="00390354">
        <w:rPr>
          <w:rFonts w:ascii="Calibri" w:hAnsi="Calibri" w:cs="Calibri"/>
          <w:iCs/>
          <w:color w:val="000000" w:themeColor="text1"/>
        </w:rPr>
        <w:t xml:space="preserve">. godini </w:t>
      </w:r>
      <w:r w:rsidR="00390354">
        <w:rPr>
          <w:rFonts w:ascii="Calibri" w:hAnsi="Calibri" w:cs="Calibri"/>
          <w:iCs/>
          <w:color w:val="000000" w:themeColor="text1"/>
        </w:rPr>
        <w:t>r</w:t>
      </w:r>
      <w:r w:rsidR="00390354" w:rsidRPr="00390354">
        <w:rPr>
          <w:rFonts w:ascii="Calibri" w:hAnsi="Calibri" w:cs="Calibri"/>
          <w:iCs/>
          <w:color w:val="000000" w:themeColor="text1"/>
        </w:rPr>
        <w:t xml:space="preserve">ashodi </w:t>
      </w:r>
      <w:r w:rsidR="009B1CA7">
        <w:rPr>
          <w:rFonts w:ascii="Calibri" w:hAnsi="Calibri" w:cs="Calibri"/>
          <w:iCs/>
          <w:color w:val="000000" w:themeColor="text1"/>
        </w:rPr>
        <w:t>za intelektualne usluge iznosili</w:t>
      </w:r>
      <w:r w:rsidR="00390354" w:rsidRPr="00390354">
        <w:rPr>
          <w:rFonts w:ascii="Calibri" w:hAnsi="Calibri" w:cs="Calibri"/>
          <w:iCs/>
          <w:color w:val="000000" w:themeColor="text1"/>
        </w:rPr>
        <w:t xml:space="preserve"> su </w:t>
      </w:r>
      <w:r w:rsidR="001E343D">
        <w:rPr>
          <w:rFonts w:ascii="Calibri" w:hAnsi="Calibri" w:cs="Calibri"/>
          <w:iCs/>
          <w:color w:val="000000" w:themeColor="text1"/>
        </w:rPr>
        <w:t>84.316,54 eura</w:t>
      </w:r>
      <w:r w:rsidRPr="008C745B">
        <w:rPr>
          <w:rFonts w:ascii="Calibri" w:hAnsi="Calibri" w:cs="Calibri"/>
          <w:iCs/>
          <w:color w:val="000000" w:themeColor="text1"/>
        </w:rPr>
        <w:t xml:space="preserve"> </w:t>
      </w:r>
      <w:r w:rsidR="00353F0A">
        <w:rPr>
          <w:rFonts w:ascii="Calibri" w:hAnsi="Calibri" w:cs="Calibri"/>
          <w:iCs/>
          <w:color w:val="000000" w:themeColor="text1"/>
        </w:rPr>
        <w:t xml:space="preserve">što je veliko povećanje u odnosu na prethodno razdoblje kada je rashod iznosio 5.058,05 eura. Do povećanja je došlo </w:t>
      </w:r>
      <w:r w:rsidRPr="008C745B">
        <w:rPr>
          <w:rFonts w:ascii="Calibri" w:hAnsi="Calibri" w:cs="Calibri"/>
          <w:iCs/>
          <w:color w:val="000000" w:themeColor="text1"/>
        </w:rPr>
        <w:t xml:space="preserve">radi izrade </w:t>
      </w:r>
      <w:r w:rsidR="001E343D">
        <w:rPr>
          <w:rFonts w:ascii="Calibri" w:hAnsi="Calibri" w:cs="Calibri"/>
          <w:iCs/>
          <w:color w:val="000000" w:themeColor="text1"/>
        </w:rPr>
        <w:t>projektne dokumentacije za nadogradnju vrtića Različak</w:t>
      </w:r>
      <w:r w:rsidR="00353F0A">
        <w:rPr>
          <w:rFonts w:ascii="Calibri" w:hAnsi="Calibri" w:cs="Calibri"/>
          <w:iCs/>
          <w:color w:val="000000" w:themeColor="text1"/>
        </w:rPr>
        <w:t>.</w:t>
      </w:r>
    </w:p>
    <w:p w:rsidR="008C745B" w:rsidRPr="008C745B" w:rsidRDefault="008C745B" w:rsidP="008C745B">
      <w:pPr>
        <w:tabs>
          <w:tab w:val="num" w:pos="426"/>
        </w:tabs>
        <w:spacing w:line="276" w:lineRule="auto"/>
        <w:jc w:val="both"/>
        <w:rPr>
          <w:rFonts w:ascii="Calibri" w:hAnsi="Calibri" w:cs="Calibri"/>
          <w:iCs/>
          <w:color w:val="000000" w:themeColor="text1"/>
        </w:rPr>
      </w:pPr>
      <w:r w:rsidRPr="008C745B">
        <w:rPr>
          <w:rFonts w:ascii="Calibri" w:hAnsi="Calibri" w:cs="Calibri"/>
          <w:b/>
          <w:iCs/>
          <w:color w:val="000000" w:themeColor="text1"/>
        </w:rPr>
        <w:t xml:space="preserve">3292 - </w:t>
      </w:r>
      <w:r w:rsidRPr="008C745B">
        <w:rPr>
          <w:rFonts w:ascii="Calibri" w:hAnsi="Calibri" w:cs="Calibri"/>
          <w:iCs/>
          <w:color w:val="000000" w:themeColor="text1"/>
        </w:rPr>
        <w:t xml:space="preserve">Do </w:t>
      </w:r>
      <w:r w:rsidR="00A24BB8">
        <w:rPr>
          <w:rFonts w:ascii="Calibri" w:hAnsi="Calibri" w:cs="Calibri"/>
          <w:iCs/>
          <w:color w:val="000000" w:themeColor="text1"/>
        </w:rPr>
        <w:t>smanjenja</w:t>
      </w:r>
      <w:r w:rsidRPr="008C745B">
        <w:rPr>
          <w:rFonts w:ascii="Calibri" w:hAnsi="Calibri" w:cs="Calibri"/>
          <w:iCs/>
          <w:color w:val="000000" w:themeColor="text1"/>
        </w:rPr>
        <w:t xml:space="preserve"> rashoda za premije osiguranja došlo je radi izmjena u vremenu naplate, dok se opseg osiguranja nije povećavao</w:t>
      </w:r>
      <w:r w:rsidR="00353F0A">
        <w:rPr>
          <w:rFonts w:ascii="Calibri" w:hAnsi="Calibri" w:cs="Calibri"/>
          <w:iCs/>
          <w:color w:val="000000" w:themeColor="text1"/>
        </w:rPr>
        <w:t>.</w:t>
      </w:r>
    </w:p>
    <w:p w:rsidR="008C745B" w:rsidRPr="008C745B" w:rsidRDefault="008C745B" w:rsidP="008C745B">
      <w:pPr>
        <w:tabs>
          <w:tab w:val="num" w:pos="426"/>
        </w:tabs>
        <w:spacing w:line="276" w:lineRule="auto"/>
        <w:jc w:val="both"/>
        <w:rPr>
          <w:rFonts w:ascii="Calibri" w:hAnsi="Calibri" w:cs="Calibri"/>
          <w:iCs/>
          <w:color w:val="000000" w:themeColor="text1"/>
        </w:rPr>
      </w:pPr>
      <w:r w:rsidRPr="008C745B">
        <w:rPr>
          <w:rFonts w:ascii="Calibri" w:hAnsi="Calibri" w:cs="Calibri"/>
          <w:b/>
          <w:iCs/>
          <w:color w:val="000000" w:themeColor="text1"/>
        </w:rPr>
        <w:t xml:space="preserve">3295 - </w:t>
      </w:r>
      <w:r w:rsidRPr="008C745B">
        <w:rPr>
          <w:rFonts w:ascii="Calibri" w:hAnsi="Calibri" w:cs="Calibri"/>
          <w:iCs/>
          <w:color w:val="000000" w:themeColor="text1"/>
        </w:rPr>
        <w:t xml:space="preserve">Vrtić </w:t>
      </w:r>
      <w:r w:rsidR="00EE510C">
        <w:rPr>
          <w:rFonts w:ascii="Calibri" w:hAnsi="Calibri" w:cs="Calibri"/>
          <w:iCs/>
          <w:color w:val="000000" w:themeColor="text1"/>
        </w:rPr>
        <w:t xml:space="preserve">u 2022. godini </w:t>
      </w:r>
      <w:r w:rsidRPr="008C745B">
        <w:rPr>
          <w:rFonts w:ascii="Calibri" w:hAnsi="Calibri" w:cs="Calibri"/>
          <w:iCs/>
          <w:color w:val="000000" w:themeColor="text1"/>
        </w:rPr>
        <w:t>sudjeluje u međunarodnom projektu „Say Hello to the World“ čija član</w:t>
      </w:r>
      <w:r w:rsidR="00C73C5E">
        <w:rPr>
          <w:rFonts w:ascii="Calibri" w:hAnsi="Calibri" w:cs="Calibri"/>
          <w:iCs/>
          <w:color w:val="000000" w:themeColor="text1"/>
        </w:rPr>
        <w:t>arina</w:t>
      </w:r>
      <w:r w:rsidR="00A24BB8">
        <w:rPr>
          <w:rFonts w:ascii="Calibri" w:hAnsi="Calibri" w:cs="Calibri"/>
          <w:iCs/>
          <w:color w:val="000000" w:themeColor="text1"/>
        </w:rPr>
        <w:t xml:space="preserve"> </w:t>
      </w:r>
      <w:r w:rsidR="00C73C5E">
        <w:rPr>
          <w:rFonts w:ascii="Calibri" w:hAnsi="Calibri" w:cs="Calibri"/>
          <w:iCs/>
          <w:color w:val="000000" w:themeColor="text1"/>
        </w:rPr>
        <w:t xml:space="preserve">je utjecala na </w:t>
      </w:r>
      <w:r w:rsidR="00EE510C">
        <w:rPr>
          <w:rFonts w:ascii="Calibri" w:hAnsi="Calibri" w:cs="Calibri"/>
          <w:iCs/>
          <w:color w:val="000000" w:themeColor="text1"/>
        </w:rPr>
        <w:t>veće rashode u prethodnom razdoblju, pa je evidentno smanjenje u 2023. godini i iznosi 2.479,60 eura.</w:t>
      </w:r>
    </w:p>
    <w:p w:rsidR="008C745B" w:rsidRPr="008C745B" w:rsidRDefault="008C745B" w:rsidP="00911B36">
      <w:pPr>
        <w:tabs>
          <w:tab w:val="num" w:pos="426"/>
        </w:tabs>
        <w:jc w:val="both"/>
        <w:rPr>
          <w:rFonts w:ascii="Calibri" w:hAnsi="Calibri" w:cs="Calibri"/>
          <w:b/>
          <w:bCs/>
          <w:color w:val="000000" w:themeColor="text1"/>
        </w:rPr>
      </w:pPr>
    </w:p>
    <w:p w:rsidR="00180936" w:rsidRDefault="00180936" w:rsidP="00CE64CB">
      <w:pPr>
        <w:rPr>
          <w:rFonts w:asciiTheme="minorHAnsi" w:hAnsiTheme="minorHAnsi"/>
          <w:sz w:val="22"/>
          <w:szCs w:val="22"/>
        </w:rPr>
      </w:pPr>
    </w:p>
    <w:p w:rsidR="00045862" w:rsidRDefault="00045862" w:rsidP="00B73C7E">
      <w:pPr>
        <w:tabs>
          <w:tab w:val="num" w:pos="426"/>
        </w:tabs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4 – Rashodi za nabavu nefinancijske imovine</w:t>
      </w:r>
    </w:p>
    <w:p w:rsidR="008C745B" w:rsidRDefault="008C745B" w:rsidP="00B73C7E">
      <w:pPr>
        <w:tabs>
          <w:tab w:val="num" w:pos="426"/>
        </w:tabs>
        <w:jc w:val="both"/>
        <w:rPr>
          <w:rFonts w:ascii="Calibri" w:hAnsi="Calibri" w:cs="Calibri"/>
          <w:b/>
          <w:bCs/>
        </w:rPr>
      </w:pPr>
    </w:p>
    <w:p w:rsidR="008C745B" w:rsidRPr="008C745B" w:rsidRDefault="008C745B" w:rsidP="00B73C7E">
      <w:pPr>
        <w:tabs>
          <w:tab w:val="num" w:pos="426"/>
        </w:tabs>
        <w:jc w:val="both"/>
        <w:rPr>
          <w:rFonts w:ascii="Calibri" w:hAnsi="Calibri" w:cs="Calibri"/>
          <w:b/>
          <w:bCs/>
          <w:color w:val="000000" w:themeColor="text1"/>
        </w:rPr>
      </w:pPr>
      <w:r w:rsidRPr="008C745B">
        <w:rPr>
          <w:rFonts w:ascii="Calibri" w:hAnsi="Calibri" w:cs="Calibri"/>
          <w:b/>
          <w:iCs/>
          <w:color w:val="000000" w:themeColor="text1"/>
        </w:rPr>
        <w:t xml:space="preserve">4227 - </w:t>
      </w:r>
      <w:r w:rsidR="00A24BB8">
        <w:rPr>
          <w:rFonts w:ascii="Calibri" w:hAnsi="Calibri" w:cs="Calibri"/>
          <w:iCs/>
          <w:color w:val="000000" w:themeColor="text1"/>
        </w:rPr>
        <w:t>R</w:t>
      </w:r>
      <w:r w:rsidRPr="008C745B">
        <w:rPr>
          <w:rFonts w:ascii="Calibri" w:hAnsi="Calibri" w:cs="Calibri"/>
          <w:iCs/>
          <w:color w:val="000000" w:themeColor="text1"/>
        </w:rPr>
        <w:t>ashod</w:t>
      </w:r>
      <w:r w:rsidR="00A24BB8">
        <w:rPr>
          <w:rFonts w:ascii="Calibri" w:hAnsi="Calibri" w:cs="Calibri"/>
          <w:iCs/>
          <w:color w:val="000000" w:themeColor="text1"/>
        </w:rPr>
        <w:t>i</w:t>
      </w:r>
      <w:r w:rsidRPr="008C745B">
        <w:rPr>
          <w:rFonts w:ascii="Calibri" w:hAnsi="Calibri" w:cs="Calibri"/>
          <w:iCs/>
          <w:color w:val="000000" w:themeColor="text1"/>
        </w:rPr>
        <w:t xml:space="preserve"> za nabavu opreme </w:t>
      </w:r>
      <w:r w:rsidR="00A24BB8">
        <w:rPr>
          <w:rFonts w:ascii="Calibri" w:hAnsi="Calibri" w:cs="Calibri"/>
          <w:iCs/>
          <w:color w:val="000000" w:themeColor="text1"/>
        </w:rPr>
        <w:t xml:space="preserve">u 2022. godini iznose 31.510,92 eura </w:t>
      </w:r>
      <w:r w:rsidR="00EE510C">
        <w:rPr>
          <w:rFonts w:ascii="Calibri" w:hAnsi="Calibri" w:cs="Calibri"/>
          <w:iCs/>
          <w:color w:val="000000" w:themeColor="text1"/>
        </w:rPr>
        <w:t>dok u 2023. godini iznose 8.434,06 eura, što je smanjenje od 74% nastalo radi nabave opreme</w:t>
      </w:r>
      <w:r w:rsidRPr="008C745B">
        <w:rPr>
          <w:rFonts w:ascii="Calibri" w:hAnsi="Calibri" w:cs="Calibri"/>
          <w:iCs/>
          <w:color w:val="000000" w:themeColor="text1"/>
        </w:rPr>
        <w:t xml:space="preserve"> za nove odgojne skupine na objektima Cvrčak i Različak, te za nabavu novih garderobnih ormarića za djecu u objektu Pčelica</w:t>
      </w:r>
      <w:r w:rsidR="00EE510C">
        <w:rPr>
          <w:rFonts w:ascii="Calibri" w:hAnsi="Calibri" w:cs="Calibri"/>
          <w:iCs/>
          <w:color w:val="000000" w:themeColor="text1"/>
        </w:rPr>
        <w:t xml:space="preserve"> u 2022. godini.</w:t>
      </w:r>
    </w:p>
    <w:p w:rsidR="00045862" w:rsidRDefault="00045862" w:rsidP="00B73C7E">
      <w:pPr>
        <w:tabs>
          <w:tab w:val="num" w:pos="426"/>
        </w:tabs>
        <w:jc w:val="both"/>
        <w:rPr>
          <w:rFonts w:ascii="Calibri" w:hAnsi="Calibri" w:cs="Calibri"/>
          <w:b/>
          <w:bCs/>
        </w:rPr>
      </w:pPr>
    </w:p>
    <w:p w:rsidR="00045862" w:rsidRDefault="00045862" w:rsidP="00B73C7E">
      <w:pPr>
        <w:tabs>
          <w:tab w:val="num" w:pos="426"/>
        </w:tabs>
        <w:jc w:val="both"/>
        <w:rPr>
          <w:rFonts w:ascii="Calibri" w:hAnsi="Calibri" w:cs="Calibri"/>
          <w:b/>
          <w:bCs/>
        </w:rPr>
      </w:pPr>
    </w:p>
    <w:p w:rsidR="009D06ED" w:rsidRDefault="009D06ED" w:rsidP="00B73C7E">
      <w:pPr>
        <w:tabs>
          <w:tab w:val="num" w:pos="426"/>
        </w:tabs>
        <w:jc w:val="both"/>
        <w:rPr>
          <w:rFonts w:ascii="Calibri" w:hAnsi="Calibri" w:cs="Calibri"/>
          <w:b/>
          <w:bCs/>
        </w:rPr>
      </w:pPr>
    </w:p>
    <w:p w:rsidR="005A71CA" w:rsidRDefault="002938F0" w:rsidP="00B73C7E">
      <w:pPr>
        <w:tabs>
          <w:tab w:val="num" w:pos="426"/>
        </w:tabs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Prikaz s</w:t>
      </w:r>
      <w:r w:rsidR="005A71CA">
        <w:rPr>
          <w:rFonts w:ascii="Calibri" w:hAnsi="Calibri" w:cs="Calibri"/>
          <w:b/>
          <w:bCs/>
        </w:rPr>
        <w:t>truktur</w:t>
      </w:r>
      <w:r>
        <w:rPr>
          <w:rFonts w:ascii="Calibri" w:hAnsi="Calibri" w:cs="Calibri"/>
          <w:b/>
          <w:bCs/>
        </w:rPr>
        <w:t>e</w:t>
      </w:r>
      <w:r w:rsidR="005A71CA">
        <w:rPr>
          <w:rFonts w:ascii="Calibri" w:hAnsi="Calibri" w:cs="Calibri"/>
          <w:b/>
          <w:bCs/>
        </w:rPr>
        <w:t xml:space="preserve"> ukupnih rashoda i izdataka za razdoblje od 202</w:t>
      </w:r>
      <w:r w:rsidR="009B1CA7">
        <w:rPr>
          <w:rFonts w:ascii="Calibri" w:hAnsi="Calibri" w:cs="Calibri"/>
          <w:b/>
          <w:bCs/>
        </w:rPr>
        <w:t>1</w:t>
      </w:r>
      <w:r w:rsidR="005A71CA">
        <w:rPr>
          <w:rFonts w:ascii="Calibri" w:hAnsi="Calibri" w:cs="Calibri"/>
          <w:b/>
          <w:bCs/>
        </w:rPr>
        <w:t>. do 202</w:t>
      </w:r>
      <w:r w:rsidR="009B1CA7">
        <w:rPr>
          <w:rFonts w:ascii="Calibri" w:hAnsi="Calibri" w:cs="Calibri"/>
          <w:b/>
          <w:bCs/>
        </w:rPr>
        <w:t>3</w:t>
      </w:r>
      <w:r w:rsidR="005A71CA">
        <w:rPr>
          <w:rFonts w:ascii="Calibri" w:hAnsi="Calibri" w:cs="Calibri"/>
          <w:b/>
          <w:bCs/>
        </w:rPr>
        <w:t>. godine</w:t>
      </w:r>
    </w:p>
    <w:p w:rsidR="005A71CA" w:rsidRDefault="009272D9" w:rsidP="00B73C7E">
      <w:pPr>
        <w:tabs>
          <w:tab w:val="num" w:pos="426"/>
        </w:tabs>
        <w:jc w:val="both"/>
        <w:rPr>
          <w:rFonts w:ascii="Calibri" w:hAnsi="Calibri" w:cs="Calibri"/>
          <w:b/>
          <w:bCs/>
        </w:rPr>
      </w:pPr>
      <w:r w:rsidRPr="009272D9">
        <w:rPr>
          <w:noProof/>
        </w:rPr>
        <w:drawing>
          <wp:inline distT="0" distB="0" distL="0" distR="0">
            <wp:extent cx="6055484" cy="153098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112" cy="153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936" w:rsidRDefault="00180936" w:rsidP="00CE64CB">
      <w:pPr>
        <w:rPr>
          <w:rFonts w:asciiTheme="minorHAnsi" w:hAnsiTheme="minorHAnsi"/>
          <w:sz w:val="22"/>
          <w:szCs w:val="22"/>
        </w:rPr>
      </w:pPr>
    </w:p>
    <w:p w:rsidR="00180936" w:rsidRDefault="00180936" w:rsidP="00180936">
      <w:pPr>
        <w:jc w:val="center"/>
        <w:rPr>
          <w:rFonts w:ascii="Calibri" w:hAnsi="Calibri" w:cs="Calibri"/>
          <w:bCs/>
          <w:u w:val="single"/>
        </w:rPr>
      </w:pPr>
    </w:p>
    <w:p w:rsidR="009D06ED" w:rsidRDefault="009D06ED" w:rsidP="00180936">
      <w:pPr>
        <w:jc w:val="center"/>
        <w:rPr>
          <w:rFonts w:ascii="Calibri" w:hAnsi="Calibri" w:cs="Calibri"/>
          <w:bCs/>
          <w:u w:val="single"/>
        </w:rPr>
      </w:pPr>
    </w:p>
    <w:p w:rsidR="009272D9" w:rsidRDefault="009272D9" w:rsidP="00180936">
      <w:pPr>
        <w:jc w:val="center"/>
        <w:rPr>
          <w:rFonts w:ascii="Calibri" w:hAnsi="Calibri" w:cs="Calibri"/>
          <w:bCs/>
          <w:u w:val="single"/>
        </w:rPr>
      </w:pPr>
    </w:p>
    <w:p w:rsidR="009272D9" w:rsidRDefault="009272D9" w:rsidP="00180936">
      <w:pPr>
        <w:jc w:val="center"/>
        <w:rPr>
          <w:rFonts w:ascii="Calibri" w:hAnsi="Calibri" w:cs="Calibri"/>
          <w:bCs/>
          <w:u w:val="single"/>
        </w:rPr>
      </w:pPr>
    </w:p>
    <w:p w:rsidR="009272D9" w:rsidRDefault="009272D9" w:rsidP="00180936">
      <w:pPr>
        <w:jc w:val="center"/>
        <w:rPr>
          <w:rFonts w:ascii="Calibri" w:hAnsi="Calibri" w:cs="Calibri"/>
          <w:bCs/>
          <w:u w:val="single"/>
        </w:rPr>
      </w:pPr>
    </w:p>
    <w:p w:rsidR="009272D9" w:rsidRDefault="009272D9" w:rsidP="00180936">
      <w:pPr>
        <w:jc w:val="center"/>
        <w:rPr>
          <w:rFonts w:ascii="Calibri" w:hAnsi="Calibri" w:cs="Calibri"/>
          <w:bCs/>
          <w:u w:val="single"/>
        </w:rPr>
      </w:pPr>
    </w:p>
    <w:p w:rsidR="00180936" w:rsidRPr="009D06ED" w:rsidRDefault="00180936" w:rsidP="00180936">
      <w:pPr>
        <w:jc w:val="center"/>
        <w:rPr>
          <w:rFonts w:ascii="Calibri" w:hAnsi="Calibri" w:cs="Calibri"/>
          <w:b/>
          <w:bCs/>
        </w:rPr>
      </w:pPr>
      <w:r w:rsidRPr="009D06ED">
        <w:rPr>
          <w:rFonts w:ascii="Calibri" w:hAnsi="Calibri" w:cs="Calibri"/>
          <w:b/>
          <w:bCs/>
        </w:rPr>
        <w:t>Bilješke uz Bilancu</w:t>
      </w:r>
    </w:p>
    <w:p w:rsidR="00180936" w:rsidRPr="009D06ED" w:rsidRDefault="00180936" w:rsidP="00180936">
      <w:pPr>
        <w:jc w:val="center"/>
        <w:rPr>
          <w:rFonts w:ascii="Calibri" w:hAnsi="Calibri" w:cs="Calibri"/>
          <w:b/>
          <w:bCs/>
        </w:rPr>
      </w:pPr>
      <w:r w:rsidRPr="009D06ED">
        <w:rPr>
          <w:rFonts w:ascii="Calibri" w:hAnsi="Calibri" w:cs="Calibri"/>
          <w:b/>
          <w:bCs/>
        </w:rPr>
        <w:t>BIL</w:t>
      </w:r>
    </w:p>
    <w:p w:rsidR="007A6648" w:rsidRDefault="007A6648" w:rsidP="00180936">
      <w:pPr>
        <w:ind w:left="426"/>
        <w:jc w:val="both"/>
        <w:rPr>
          <w:rFonts w:ascii="Calibri" w:hAnsi="Calibri" w:cs="Calibri"/>
          <w:b/>
          <w:bCs/>
        </w:rPr>
      </w:pPr>
    </w:p>
    <w:p w:rsidR="003A0390" w:rsidRDefault="003A0390" w:rsidP="00180936">
      <w:pPr>
        <w:ind w:left="426"/>
        <w:jc w:val="both"/>
        <w:rPr>
          <w:rFonts w:ascii="Calibri" w:hAnsi="Calibri" w:cs="Calibri"/>
          <w:b/>
          <w:bCs/>
        </w:rPr>
      </w:pPr>
    </w:p>
    <w:p w:rsidR="00EF62FD" w:rsidRDefault="00EF62FD" w:rsidP="008C745B">
      <w:pPr>
        <w:spacing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01 – Neproizvedena dugotrajna imovina</w:t>
      </w:r>
    </w:p>
    <w:p w:rsidR="00EF62FD" w:rsidRDefault="00EF62FD" w:rsidP="008C745B">
      <w:pPr>
        <w:spacing w:line="276" w:lineRule="auto"/>
        <w:jc w:val="both"/>
        <w:rPr>
          <w:rFonts w:ascii="Calibri" w:hAnsi="Calibri" w:cs="Calibri"/>
          <w:bCs/>
        </w:rPr>
      </w:pPr>
      <w:r w:rsidRPr="00EF62FD">
        <w:rPr>
          <w:rFonts w:ascii="Calibri" w:hAnsi="Calibri" w:cs="Calibri"/>
          <w:bCs/>
        </w:rPr>
        <w:t>Smanjen</w:t>
      </w:r>
      <w:r w:rsidR="00C73C5E">
        <w:rPr>
          <w:rFonts w:ascii="Calibri" w:hAnsi="Calibri" w:cs="Calibri"/>
          <w:bCs/>
        </w:rPr>
        <w:t>e</w:t>
      </w:r>
      <w:r w:rsidRPr="00EF62FD">
        <w:rPr>
          <w:rFonts w:ascii="Calibri" w:hAnsi="Calibri" w:cs="Calibri"/>
          <w:bCs/>
        </w:rPr>
        <w:t xml:space="preserve"> </w:t>
      </w:r>
      <w:r w:rsidR="00C73C5E">
        <w:rPr>
          <w:rFonts w:ascii="Calibri" w:hAnsi="Calibri" w:cs="Calibri"/>
          <w:bCs/>
        </w:rPr>
        <w:t xml:space="preserve">za </w:t>
      </w:r>
      <w:r w:rsidR="00D910F5">
        <w:rPr>
          <w:rFonts w:ascii="Calibri" w:hAnsi="Calibri" w:cs="Calibri"/>
          <w:bCs/>
        </w:rPr>
        <w:t>1</w:t>
      </w:r>
      <w:r w:rsidR="00C73C5E">
        <w:rPr>
          <w:rFonts w:ascii="Calibri" w:hAnsi="Calibri" w:cs="Calibri"/>
          <w:bCs/>
        </w:rPr>
        <w:t xml:space="preserve">5% </w:t>
      </w:r>
      <w:r w:rsidRPr="00EF62FD">
        <w:rPr>
          <w:rFonts w:ascii="Calibri" w:hAnsi="Calibri" w:cs="Calibri"/>
          <w:bCs/>
        </w:rPr>
        <w:t>u odnosu na prethodno razdoblje</w:t>
      </w:r>
      <w:r w:rsidR="00C73C5E">
        <w:rPr>
          <w:rFonts w:ascii="Calibri" w:hAnsi="Calibri" w:cs="Calibri"/>
          <w:bCs/>
        </w:rPr>
        <w:t xml:space="preserve"> u 202</w:t>
      </w:r>
      <w:r w:rsidR="00D910F5">
        <w:rPr>
          <w:rFonts w:ascii="Calibri" w:hAnsi="Calibri" w:cs="Calibri"/>
          <w:bCs/>
        </w:rPr>
        <w:t>3</w:t>
      </w:r>
      <w:r w:rsidR="00C73C5E">
        <w:rPr>
          <w:rFonts w:ascii="Calibri" w:hAnsi="Calibri" w:cs="Calibri"/>
          <w:bCs/>
        </w:rPr>
        <w:t>. godini nastalo je</w:t>
      </w:r>
      <w:r w:rsidRPr="00EF62FD">
        <w:rPr>
          <w:rFonts w:ascii="Calibri" w:hAnsi="Calibri" w:cs="Calibri"/>
          <w:bCs/>
        </w:rPr>
        <w:t xml:space="preserve"> radi </w:t>
      </w:r>
      <w:r w:rsidR="00D910F5">
        <w:rPr>
          <w:rFonts w:ascii="Calibri" w:hAnsi="Calibri" w:cs="Calibri"/>
          <w:bCs/>
        </w:rPr>
        <w:t>godišnjeg obračuna amortizacije. Kako je neproizvedena dugotrajna imovina u potpunosti amortizirana, vrijednost je 0,00 eura.</w:t>
      </w:r>
    </w:p>
    <w:p w:rsidR="00D910F5" w:rsidRDefault="00D910F5" w:rsidP="008C745B">
      <w:pPr>
        <w:spacing w:line="276" w:lineRule="auto"/>
        <w:jc w:val="both"/>
        <w:rPr>
          <w:rFonts w:ascii="Calibri" w:hAnsi="Calibri" w:cs="Calibri"/>
          <w:b/>
          <w:bCs/>
        </w:rPr>
      </w:pPr>
    </w:p>
    <w:p w:rsidR="00EF62FD" w:rsidRDefault="00EF62FD" w:rsidP="008C745B">
      <w:pPr>
        <w:spacing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02 – Postrojenja i oprema</w:t>
      </w:r>
    </w:p>
    <w:p w:rsidR="006A1BEF" w:rsidRDefault="00EF62FD" w:rsidP="008C745B">
      <w:pPr>
        <w:spacing w:line="276" w:lineRule="auto"/>
        <w:jc w:val="both"/>
        <w:rPr>
          <w:rFonts w:ascii="Calibri" w:hAnsi="Calibri" w:cs="Calibri"/>
          <w:bCs/>
        </w:rPr>
      </w:pPr>
      <w:r w:rsidRPr="00EF62FD">
        <w:rPr>
          <w:rFonts w:ascii="Calibri" w:hAnsi="Calibri" w:cs="Calibri"/>
          <w:bCs/>
        </w:rPr>
        <w:t>Str</w:t>
      </w:r>
      <w:r>
        <w:rPr>
          <w:rFonts w:ascii="Calibri" w:hAnsi="Calibri" w:cs="Calibri"/>
          <w:bCs/>
        </w:rPr>
        <w:t xml:space="preserve">uktura ove imovine odnosi se na građevinske objekte, opremu, vozila </w:t>
      </w:r>
      <w:r w:rsidR="00D16462">
        <w:rPr>
          <w:rFonts w:ascii="Calibri" w:hAnsi="Calibri" w:cs="Calibri"/>
          <w:bCs/>
        </w:rPr>
        <w:t>i ulaganja u računalne programe. U 202</w:t>
      </w:r>
      <w:r w:rsidR="006A1BEF">
        <w:rPr>
          <w:rFonts w:ascii="Calibri" w:hAnsi="Calibri" w:cs="Calibri"/>
          <w:bCs/>
        </w:rPr>
        <w:t>3</w:t>
      </w:r>
      <w:r w:rsidR="00D16462">
        <w:rPr>
          <w:rFonts w:ascii="Calibri" w:hAnsi="Calibri" w:cs="Calibri"/>
          <w:bCs/>
        </w:rPr>
        <w:t xml:space="preserve">. godini </w:t>
      </w:r>
      <w:r w:rsidR="006A1BEF">
        <w:rPr>
          <w:rFonts w:ascii="Calibri" w:hAnsi="Calibri" w:cs="Calibri"/>
          <w:bCs/>
        </w:rPr>
        <w:t>smanjila se vrijednost za 12% u odnosu na prethodno razboblje radi obračuna amortizacija te radi opremanja vrtićkih grupa u 2022. godini</w:t>
      </w:r>
      <w:r w:rsidR="00D16462">
        <w:rPr>
          <w:rFonts w:ascii="Calibri" w:hAnsi="Calibri" w:cs="Calibri"/>
          <w:bCs/>
        </w:rPr>
        <w:t>. Vrijednost os</w:t>
      </w:r>
      <w:r w:rsidR="00C73C5E">
        <w:rPr>
          <w:rFonts w:ascii="Calibri" w:hAnsi="Calibri" w:cs="Calibri"/>
          <w:bCs/>
        </w:rPr>
        <w:t xml:space="preserve">tale imovine nije se povećavala, a ukupna vrijednost iznosi </w:t>
      </w:r>
      <w:r w:rsidR="006A1BEF">
        <w:rPr>
          <w:rFonts w:ascii="Calibri" w:hAnsi="Calibri" w:cs="Calibri"/>
          <w:bCs/>
        </w:rPr>
        <w:t>241.432,80</w:t>
      </w:r>
      <w:r w:rsidR="00C73C5E">
        <w:rPr>
          <w:rFonts w:ascii="Calibri" w:hAnsi="Calibri" w:cs="Calibri"/>
          <w:bCs/>
        </w:rPr>
        <w:t xml:space="preserve"> </w:t>
      </w:r>
      <w:r w:rsidR="006A1BEF">
        <w:rPr>
          <w:rFonts w:ascii="Calibri" w:hAnsi="Calibri" w:cs="Calibri"/>
          <w:bCs/>
        </w:rPr>
        <w:t>eura</w:t>
      </w:r>
      <w:r w:rsidR="00C73C5E">
        <w:rPr>
          <w:rFonts w:ascii="Calibri" w:hAnsi="Calibri" w:cs="Calibri"/>
          <w:bCs/>
        </w:rPr>
        <w:t>.</w:t>
      </w:r>
    </w:p>
    <w:p w:rsidR="00D16462" w:rsidRDefault="00D16462" w:rsidP="008C745B">
      <w:pPr>
        <w:spacing w:line="276" w:lineRule="auto"/>
        <w:jc w:val="both"/>
        <w:rPr>
          <w:rFonts w:ascii="Calibri" w:hAnsi="Calibri" w:cs="Calibri"/>
          <w:bCs/>
        </w:rPr>
      </w:pPr>
    </w:p>
    <w:p w:rsidR="00D16462" w:rsidRPr="00D16462" w:rsidRDefault="00D16462" w:rsidP="008C745B">
      <w:pPr>
        <w:spacing w:line="276" w:lineRule="auto"/>
        <w:jc w:val="both"/>
        <w:rPr>
          <w:rFonts w:ascii="Calibri" w:hAnsi="Calibri" w:cs="Calibri"/>
          <w:b/>
          <w:bCs/>
        </w:rPr>
      </w:pPr>
      <w:r w:rsidRPr="00D16462">
        <w:rPr>
          <w:rFonts w:ascii="Calibri" w:hAnsi="Calibri" w:cs="Calibri"/>
          <w:b/>
          <w:bCs/>
        </w:rPr>
        <w:t>1 – Financijska imovina</w:t>
      </w:r>
    </w:p>
    <w:p w:rsidR="00D16462" w:rsidRDefault="00C532F5" w:rsidP="008C745B">
      <w:pPr>
        <w:spacing w:line="276" w:lineRule="auto"/>
        <w:jc w:val="both"/>
        <w:rPr>
          <w:rFonts w:ascii="Calibri" w:hAnsi="Calibri" w:cs="Calibri"/>
          <w:bCs/>
        </w:rPr>
      </w:pPr>
      <w:r w:rsidRPr="00C532F5">
        <w:rPr>
          <w:rFonts w:ascii="Calibri" w:hAnsi="Calibri" w:cs="Calibri"/>
          <w:bCs/>
        </w:rPr>
        <w:t xml:space="preserve">U ukupnom iznosu financijske imovine </w:t>
      </w:r>
      <w:r w:rsidR="006A1BEF">
        <w:rPr>
          <w:rFonts w:ascii="Calibri" w:hAnsi="Calibri" w:cs="Calibri"/>
          <w:bCs/>
        </w:rPr>
        <w:t>dolazi do odstupanja radi promjene u načinu priznavanja rashoda. Primjenom modificiranog načela priznavanja rashoda, određeni rashodi ne evidentiraju se na računu 193, te dolazi do smanjenja iznosa za 68% i sada iznosi 92.752,20 eura dok je 2022. godine iznosio 289.907,23 eura</w:t>
      </w:r>
    </w:p>
    <w:p w:rsidR="00C532F5" w:rsidRDefault="00C532F5" w:rsidP="008C745B">
      <w:pPr>
        <w:spacing w:line="276" w:lineRule="auto"/>
        <w:jc w:val="both"/>
        <w:rPr>
          <w:rFonts w:ascii="Calibri" w:hAnsi="Calibri" w:cs="Calibri"/>
          <w:bCs/>
        </w:rPr>
      </w:pPr>
    </w:p>
    <w:p w:rsidR="00C532F5" w:rsidRPr="00C532F5" w:rsidRDefault="00C532F5" w:rsidP="008C745B">
      <w:pPr>
        <w:spacing w:line="276" w:lineRule="auto"/>
        <w:jc w:val="both"/>
        <w:rPr>
          <w:rFonts w:ascii="Calibri" w:hAnsi="Calibri" w:cs="Calibri"/>
          <w:b/>
          <w:bCs/>
        </w:rPr>
      </w:pPr>
      <w:r w:rsidRPr="00C532F5">
        <w:rPr>
          <w:rFonts w:ascii="Calibri" w:hAnsi="Calibri" w:cs="Calibri"/>
          <w:b/>
          <w:bCs/>
        </w:rPr>
        <w:t>16 – Potraživanja za prihode poslovanja</w:t>
      </w:r>
    </w:p>
    <w:p w:rsidR="00C532F5" w:rsidRDefault="00C532F5" w:rsidP="008C745B">
      <w:pPr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Potraživanja za prihode poslovanja sastoje se od 165 – potraživanja za fakture izdane korisnicima usluga, umanjene za ispravak vrijednosti potraživanja.</w:t>
      </w:r>
      <w:r w:rsidR="00C73C5E">
        <w:rPr>
          <w:rFonts w:ascii="Calibri" w:hAnsi="Calibri" w:cs="Calibri"/>
          <w:bCs/>
        </w:rPr>
        <w:t xml:space="preserve"> U 202</w:t>
      </w:r>
      <w:r w:rsidR="00336EDC">
        <w:rPr>
          <w:rFonts w:ascii="Calibri" w:hAnsi="Calibri" w:cs="Calibri"/>
          <w:bCs/>
        </w:rPr>
        <w:t>3</w:t>
      </w:r>
      <w:r w:rsidR="00C73C5E">
        <w:rPr>
          <w:rFonts w:ascii="Calibri" w:hAnsi="Calibri" w:cs="Calibri"/>
          <w:bCs/>
        </w:rPr>
        <w:t xml:space="preserve">. godini ona iznose </w:t>
      </w:r>
      <w:r w:rsidR="00336EDC">
        <w:rPr>
          <w:rFonts w:ascii="Calibri" w:hAnsi="Calibri" w:cs="Calibri"/>
          <w:bCs/>
        </w:rPr>
        <w:t>19.361,06 eura</w:t>
      </w:r>
      <w:r w:rsidR="00C73C5E">
        <w:rPr>
          <w:rFonts w:ascii="Calibri" w:hAnsi="Calibri" w:cs="Calibri"/>
          <w:bCs/>
        </w:rPr>
        <w:t xml:space="preserve"> što je smanjenje za </w:t>
      </w:r>
      <w:r w:rsidR="00336EDC">
        <w:rPr>
          <w:rFonts w:ascii="Calibri" w:hAnsi="Calibri" w:cs="Calibri"/>
          <w:bCs/>
        </w:rPr>
        <w:t>25</w:t>
      </w:r>
      <w:r w:rsidR="00C73C5E">
        <w:rPr>
          <w:rFonts w:ascii="Calibri" w:hAnsi="Calibri" w:cs="Calibri"/>
          <w:bCs/>
        </w:rPr>
        <w:t>% u odnosu na prethodno razdoblje.</w:t>
      </w:r>
      <w:r w:rsidR="00336EDC">
        <w:rPr>
          <w:rFonts w:ascii="Calibri" w:hAnsi="Calibri" w:cs="Calibri"/>
          <w:bCs/>
        </w:rPr>
        <w:t xml:space="preserve"> U tablici u nastavku vidljivo je konstantno umanjenje potraživanja</w:t>
      </w:r>
      <w:r w:rsidR="00304DEB">
        <w:rPr>
          <w:rFonts w:ascii="Calibri" w:hAnsi="Calibri" w:cs="Calibri"/>
          <w:bCs/>
        </w:rPr>
        <w:t xml:space="preserve"> sa iznimkom u godinama 2019. i 2020. godine radi utjecaja Covida – 19 i potresa.</w:t>
      </w:r>
    </w:p>
    <w:p w:rsidR="00C532F5" w:rsidRDefault="00C532F5" w:rsidP="00C532F5">
      <w:pPr>
        <w:jc w:val="both"/>
        <w:rPr>
          <w:rFonts w:ascii="Calibri" w:hAnsi="Calibri" w:cs="Calibri"/>
          <w:bCs/>
        </w:rPr>
      </w:pPr>
    </w:p>
    <w:p w:rsidR="000059ED" w:rsidRDefault="000059ED" w:rsidP="00C532F5">
      <w:pPr>
        <w:jc w:val="both"/>
        <w:rPr>
          <w:rFonts w:ascii="Calibri" w:hAnsi="Calibri" w:cs="Calibri"/>
          <w:bCs/>
        </w:rPr>
      </w:pPr>
      <w:r w:rsidRPr="00DC1EDB">
        <w:rPr>
          <w:rFonts w:ascii="Calibri" w:hAnsi="Calibri" w:cs="Calibri"/>
          <w:b/>
          <w:bCs/>
          <w:i/>
        </w:rPr>
        <w:t>Indeks povećanja i smanjenja potraživanja od korisnika</w:t>
      </w:r>
    </w:p>
    <w:p w:rsidR="003A0390" w:rsidRDefault="00304DEB" w:rsidP="00304DEB">
      <w:pPr>
        <w:spacing w:line="276" w:lineRule="auto"/>
        <w:ind w:left="-426"/>
        <w:jc w:val="both"/>
        <w:rPr>
          <w:rFonts w:ascii="Calibri" w:hAnsi="Calibri" w:cs="Calibri"/>
          <w:b/>
          <w:bCs/>
        </w:rPr>
      </w:pPr>
      <w:r w:rsidRPr="00304DEB">
        <w:rPr>
          <w:noProof/>
        </w:rPr>
        <w:drawing>
          <wp:inline distT="0" distB="0" distL="0" distR="0">
            <wp:extent cx="6614160" cy="838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680" cy="84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DEB" w:rsidRDefault="00304DEB" w:rsidP="008C745B">
      <w:pPr>
        <w:spacing w:line="276" w:lineRule="auto"/>
        <w:jc w:val="both"/>
        <w:rPr>
          <w:rFonts w:ascii="Calibri" w:hAnsi="Calibri" w:cs="Calibri"/>
          <w:b/>
          <w:bCs/>
        </w:rPr>
      </w:pPr>
    </w:p>
    <w:p w:rsidR="00C16BEE" w:rsidRPr="00C16BEE" w:rsidRDefault="00C16BEE" w:rsidP="008C745B">
      <w:pPr>
        <w:spacing w:line="276" w:lineRule="auto"/>
        <w:jc w:val="both"/>
        <w:rPr>
          <w:rFonts w:ascii="Calibri" w:hAnsi="Calibri" w:cs="Calibri"/>
          <w:b/>
          <w:bCs/>
        </w:rPr>
      </w:pPr>
      <w:r w:rsidRPr="00C16BEE">
        <w:rPr>
          <w:rFonts w:ascii="Calibri" w:hAnsi="Calibri" w:cs="Calibri"/>
          <w:b/>
          <w:bCs/>
        </w:rPr>
        <w:t>169 – Ispravak vrijednosti potraživanja</w:t>
      </w:r>
    </w:p>
    <w:p w:rsidR="000059ED" w:rsidRDefault="000059ED" w:rsidP="008C745B">
      <w:pPr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Sukladno članku 37. Pravilnika o proračunskom računovodstvu, od 2018. godine obračunava se ispravak vrijednosti potraživanja. U 202</w:t>
      </w:r>
      <w:r w:rsidR="00304DEB">
        <w:rPr>
          <w:rFonts w:ascii="Calibri" w:hAnsi="Calibri" w:cs="Calibri"/>
          <w:bCs/>
        </w:rPr>
        <w:t>3</w:t>
      </w:r>
      <w:r>
        <w:rPr>
          <w:rFonts w:ascii="Calibri" w:hAnsi="Calibri" w:cs="Calibri"/>
          <w:bCs/>
        </w:rPr>
        <w:t xml:space="preserve">. godini obračunat je ispravak vrijednosti potraživanja  po stopi od 50% u iznosu od </w:t>
      </w:r>
      <w:r w:rsidR="00304DEB">
        <w:rPr>
          <w:rFonts w:ascii="Calibri" w:hAnsi="Calibri" w:cs="Calibri"/>
          <w:bCs/>
        </w:rPr>
        <w:t>443,60 eura</w:t>
      </w:r>
      <w:r>
        <w:rPr>
          <w:rFonts w:ascii="Calibri" w:hAnsi="Calibri" w:cs="Calibri"/>
          <w:bCs/>
        </w:rPr>
        <w:t xml:space="preserve">. </w:t>
      </w:r>
    </w:p>
    <w:p w:rsidR="000059ED" w:rsidRDefault="000059ED" w:rsidP="008C745B">
      <w:pPr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Na računu </w:t>
      </w:r>
      <w:r w:rsidRPr="00C16BEE">
        <w:rPr>
          <w:rFonts w:ascii="Calibri" w:hAnsi="Calibri" w:cs="Calibri"/>
          <w:bCs/>
        </w:rPr>
        <w:t>169</w:t>
      </w:r>
      <w:r>
        <w:rPr>
          <w:rFonts w:ascii="Calibri" w:hAnsi="Calibri" w:cs="Calibri"/>
          <w:b/>
          <w:bCs/>
        </w:rPr>
        <w:t xml:space="preserve"> </w:t>
      </w:r>
      <w:r w:rsidRPr="000059ED">
        <w:rPr>
          <w:rFonts w:ascii="Calibri" w:hAnsi="Calibri" w:cs="Calibri"/>
          <w:bCs/>
        </w:rPr>
        <w:t xml:space="preserve">vidljivo je smanjenje u odnosu na prethodno razdoblje do kojeg je došlo radi </w:t>
      </w:r>
      <w:r w:rsidR="0060355D">
        <w:rPr>
          <w:rFonts w:ascii="Calibri" w:hAnsi="Calibri" w:cs="Calibri"/>
          <w:bCs/>
        </w:rPr>
        <w:t>podmirenja potraživanja na koji</w:t>
      </w:r>
      <w:r>
        <w:rPr>
          <w:rFonts w:ascii="Calibri" w:hAnsi="Calibri" w:cs="Calibri"/>
          <w:bCs/>
        </w:rPr>
        <w:t xml:space="preserve"> je obračunat ispravak potraživanja u iznosu od </w:t>
      </w:r>
      <w:r w:rsidR="005504C4">
        <w:rPr>
          <w:rFonts w:ascii="Calibri" w:hAnsi="Calibri" w:cs="Calibri"/>
          <w:bCs/>
        </w:rPr>
        <w:t>7.789,33</w:t>
      </w:r>
      <w:r>
        <w:rPr>
          <w:rFonts w:ascii="Calibri" w:hAnsi="Calibri" w:cs="Calibri"/>
          <w:bCs/>
        </w:rPr>
        <w:t xml:space="preserve"> </w:t>
      </w:r>
      <w:r w:rsidR="005504C4">
        <w:rPr>
          <w:rFonts w:ascii="Calibri" w:hAnsi="Calibri" w:cs="Calibri"/>
          <w:bCs/>
        </w:rPr>
        <w:t>eura</w:t>
      </w:r>
      <w:r>
        <w:rPr>
          <w:rFonts w:ascii="Calibri" w:hAnsi="Calibri" w:cs="Calibri"/>
          <w:bCs/>
        </w:rPr>
        <w:t>.</w:t>
      </w:r>
    </w:p>
    <w:p w:rsidR="000059ED" w:rsidRDefault="000059ED" w:rsidP="008C745B">
      <w:pPr>
        <w:spacing w:line="276" w:lineRule="auto"/>
        <w:jc w:val="both"/>
        <w:rPr>
          <w:rFonts w:ascii="Calibri" w:hAnsi="Calibri" w:cs="Calibri"/>
          <w:bCs/>
        </w:rPr>
      </w:pPr>
    </w:p>
    <w:p w:rsidR="000059ED" w:rsidRDefault="000059ED" w:rsidP="008C745B">
      <w:pPr>
        <w:spacing w:line="276" w:lineRule="auto"/>
        <w:jc w:val="both"/>
        <w:rPr>
          <w:rFonts w:ascii="Calibri" w:hAnsi="Calibri" w:cs="Calibri"/>
          <w:b/>
          <w:bCs/>
        </w:rPr>
      </w:pPr>
      <w:r w:rsidRPr="000059ED">
        <w:rPr>
          <w:rFonts w:ascii="Calibri" w:hAnsi="Calibri" w:cs="Calibri"/>
          <w:b/>
          <w:bCs/>
        </w:rPr>
        <w:t>193</w:t>
      </w:r>
      <w:r>
        <w:rPr>
          <w:rFonts w:ascii="Calibri" w:hAnsi="Calibri" w:cs="Calibri"/>
          <w:b/>
          <w:bCs/>
        </w:rPr>
        <w:t xml:space="preserve"> </w:t>
      </w:r>
      <w:r w:rsidRPr="000059ED">
        <w:rPr>
          <w:rFonts w:ascii="Calibri" w:hAnsi="Calibri" w:cs="Calibri"/>
          <w:b/>
          <w:bCs/>
        </w:rPr>
        <w:t xml:space="preserve">- </w:t>
      </w:r>
      <w:r>
        <w:rPr>
          <w:rFonts w:ascii="Calibri" w:hAnsi="Calibri" w:cs="Calibri"/>
          <w:b/>
          <w:bCs/>
        </w:rPr>
        <w:t>Kontinuirani rashodi budućih razdoblja</w:t>
      </w:r>
    </w:p>
    <w:p w:rsidR="007D4603" w:rsidRPr="007D4603" w:rsidRDefault="005504C4" w:rsidP="008C745B">
      <w:pPr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U 2023. godini nisu evidentirani rashodi na ovom računu radi primjene modificiranog načela priznavanja rashoda nastalih iz općih prihoda i primitaka.</w:t>
      </w:r>
    </w:p>
    <w:p w:rsidR="007D4603" w:rsidRDefault="007D4603" w:rsidP="008C745B">
      <w:pPr>
        <w:spacing w:line="276" w:lineRule="auto"/>
        <w:jc w:val="both"/>
        <w:rPr>
          <w:rFonts w:ascii="Calibri" w:hAnsi="Calibri" w:cs="Calibri"/>
          <w:b/>
          <w:bCs/>
        </w:rPr>
      </w:pPr>
    </w:p>
    <w:p w:rsidR="00C16BEE" w:rsidRDefault="007D4603" w:rsidP="008C745B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296C05">
        <w:rPr>
          <w:rFonts w:asciiTheme="minorHAnsi" w:hAnsiTheme="minorHAnsi" w:cstheme="minorHAnsi"/>
          <w:b/>
          <w:bCs/>
        </w:rPr>
        <w:t xml:space="preserve">922 </w:t>
      </w:r>
      <w:r w:rsidR="00C16BEE">
        <w:rPr>
          <w:rFonts w:asciiTheme="minorHAnsi" w:hAnsiTheme="minorHAnsi" w:cstheme="minorHAnsi"/>
          <w:b/>
          <w:bCs/>
        </w:rPr>
        <w:t>–</w:t>
      </w:r>
      <w:r w:rsidRPr="00296C05">
        <w:rPr>
          <w:rFonts w:asciiTheme="minorHAnsi" w:hAnsiTheme="minorHAnsi" w:cstheme="minorHAnsi"/>
          <w:b/>
          <w:bCs/>
        </w:rPr>
        <w:t xml:space="preserve"> </w:t>
      </w:r>
      <w:r w:rsidR="00C16BEE">
        <w:rPr>
          <w:rFonts w:asciiTheme="minorHAnsi" w:hAnsiTheme="minorHAnsi" w:cstheme="minorHAnsi"/>
          <w:b/>
          <w:bCs/>
        </w:rPr>
        <w:t>Višak/manjak prihoda</w:t>
      </w:r>
    </w:p>
    <w:p w:rsidR="00296C05" w:rsidRDefault="00296C05" w:rsidP="008C745B">
      <w:pPr>
        <w:spacing w:line="276" w:lineRule="auto"/>
        <w:jc w:val="both"/>
        <w:rPr>
          <w:rFonts w:asciiTheme="minorHAnsi" w:hAnsiTheme="minorHAnsi" w:cstheme="minorHAnsi"/>
        </w:rPr>
      </w:pPr>
      <w:r w:rsidRPr="00296C05">
        <w:rPr>
          <w:rFonts w:asciiTheme="minorHAnsi" w:hAnsiTheme="minorHAnsi" w:cstheme="minorHAnsi"/>
        </w:rPr>
        <w:t>Saldo na kraju godine utvrđen je prebijanjem računa viškova i manjkova po istovrsnim kategorijama i izvorima financiranja (višak prihoda poslovanja i manjak prihoda poslovanja, višak prihoda od nefinancijske imovine i manjak prihoda od nefinancijske imovine) na razini osnovnog računa.</w:t>
      </w:r>
      <w:r>
        <w:rPr>
          <w:rFonts w:asciiTheme="minorHAnsi" w:hAnsiTheme="minorHAnsi" w:cstheme="minorHAnsi"/>
        </w:rPr>
        <w:t xml:space="preserve"> Utvrđen je </w:t>
      </w:r>
      <w:r w:rsidR="0012678F">
        <w:rPr>
          <w:rFonts w:asciiTheme="minorHAnsi" w:hAnsiTheme="minorHAnsi" w:cstheme="minorHAnsi"/>
        </w:rPr>
        <w:t>manjak</w:t>
      </w:r>
      <w:r>
        <w:rPr>
          <w:rFonts w:asciiTheme="minorHAnsi" w:hAnsiTheme="minorHAnsi" w:cstheme="minorHAnsi"/>
        </w:rPr>
        <w:t xml:space="preserve"> prihoda poslovanja u iznosu od </w:t>
      </w:r>
      <w:r w:rsidR="0012678F">
        <w:rPr>
          <w:rFonts w:asciiTheme="minorHAnsi" w:hAnsiTheme="minorHAnsi" w:cstheme="minorHAnsi"/>
        </w:rPr>
        <w:t>255.905,41</w:t>
      </w:r>
      <w:r>
        <w:rPr>
          <w:rFonts w:asciiTheme="minorHAnsi" w:hAnsiTheme="minorHAnsi" w:cstheme="minorHAnsi"/>
        </w:rPr>
        <w:t xml:space="preserve">, te manjak prihoda od nefinancijske imovine u iznosu </w:t>
      </w:r>
      <w:r w:rsidR="0012678F">
        <w:rPr>
          <w:rFonts w:asciiTheme="minorHAnsi" w:hAnsiTheme="minorHAnsi" w:cstheme="minorHAnsi"/>
        </w:rPr>
        <w:t>8.434,06 eura</w:t>
      </w:r>
      <w:r>
        <w:rPr>
          <w:rFonts w:asciiTheme="minorHAnsi" w:hAnsiTheme="minorHAnsi" w:cstheme="minorHAnsi"/>
        </w:rPr>
        <w:t xml:space="preserve">. </w:t>
      </w:r>
    </w:p>
    <w:p w:rsidR="00DF781E" w:rsidRDefault="00DF781E" w:rsidP="008C745B">
      <w:pPr>
        <w:spacing w:line="276" w:lineRule="auto"/>
        <w:jc w:val="both"/>
        <w:rPr>
          <w:rFonts w:asciiTheme="minorHAnsi" w:hAnsiTheme="minorHAnsi" w:cstheme="minorHAnsi"/>
        </w:rPr>
      </w:pPr>
    </w:p>
    <w:p w:rsidR="00CE4E9A" w:rsidRDefault="00DA5341" w:rsidP="00DA5341">
      <w:pPr>
        <w:jc w:val="both"/>
        <w:rPr>
          <w:rFonts w:ascii="Calibri" w:hAnsi="Calibri" w:cs="Calibri"/>
          <w:bCs/>
        </w:rPr>
      </w:pPr>
      <w:r w:rsidRPr="00DA5341">
        <w:rPr>
          <w:rFonts w:ascii="Calibri" w:hAnsi="Calibri" w:cs="Calibri"/>
          <w:bCs/>
        </w:rPr>
        <w:t xml:space="preserve">Metodološki manjak ostvaren iz općih prihoda i primitaka iznosi 228.054,64 eura te se odnosi na rashode za zaposlene, naknade članovima Upravnog vijeća, te druge materijalne rashode iz prosinca, a prikazani su radi primjene modificiranog načela priznavanja rashoda. </w:t>
      </w:r>
    </w:p>
    <w:p w:rsidR="00DA5341" w:rsidRDefault="00CE4E9A" w:rsidP="00DA5341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Kako se rashodi priznaju po prirodnoj vrsti u trenutku nastanka obveze, a prihodi u trenutku plaćanja obveza, m</w:t>
      </w:r>
      <w:r w:rsidR="00DA5341" w:rsidRPr="00DA5341">
        <w:rPr>
          <w:rFonts w:ascii="Calibri" w:hAnsi="Calibri" w:cs="Calibri"/>
          <w:bCs/>
        </w:rPr>
        <w:t>anjak će biti pokriven u trenutku isplate navedenih rashoda u siječnju 2024. godine.</w:t>
      </w:r>
      <w:r w:rsidR="00A974DB">
        <w:rPr>
          <w:rFonts w:ascii="Calibri" w:hAnsi="Calibri" w:cs="Calibri"/>
          <w:bCs/>
        </w:rPr>
        <w:t xml:space="preserve"> Ista metodologija odnosi se i na manjak ostvaren iz izvora 5.3. i radi se o sredstvima za osiguranje fiskalne održivosti vrtića, dok se manjak ostvaren iz izvora 5.2.1. odnosi na provođenje projekta nadogradnje vrtića Različak, te se sredstva očekuju u siječnju 2024. godine.</w:t>
      </w:r>
    </w:p>
    <w:p w:rsidR="00AA028D" w:rsidRDefault="00AA028D" w:rsidP="00DA5341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Iz navedenih razloga </w:t>
      </w:r>
      <w:r w:rsidRPr="00AA028D">
        <w:rPr>
          <w:rFonts w:ascii="Calibri" w:hAnsi="Calibri" w:cs="Calibri"/>
          <w:b/>
          <w:bCs/>
        </w:rPr>
        <w:t>9 – Vlastiti izvori</w:t>
      </w:r>
      <w:r>
        <w:rPr>
          <w:rFonts w:ascii="Calibri" w:hAnsi="Calibri" w:cs="Calibri"/>
          <w:bCs/>
        </w:rPr>
        <w:t xml:space="preserve"> imaju negativan predznak jer su ukupne obveze, odnosno met</w:t>
      </w:r>
      <w:r w:rsidR="00F8583A">
        <w:rPr>
          <w:rFonts w:ascii="Calibri" w:hAnsi="Calibri" w:cs="Calibri"/>
          <w:bCs/>
        </w:rPr>
        <w:t>odološki manjak, veće od imovine/izvora vlasništva.</w:t>
      </w:r>
    </w:p>
    <w:p w:rsidR="00DA5341" w:rsidRDefault="00DA5341" w:rsidP="007D4603">
      <w:pPr>
        <w:jc w:val="both"/>
        <w:rPr>
          <w:rFonts w:asciiTheme="minorHAnsi" w:hAnsiTheme="minorHAnsi" w:cstheme="minorHAnsi"/>
        </w:rPr>
      </w:pPr>
    </w:p>
    <w:p w:rsidR="00296C05" w:rsidRPr="007D18CC" w:rsidRDefault="00296C05" w:rsidP="007D4603">
      <w:pPr>
        <w:jc w:val="both"/>
        <w:rPr>
          <w:rFonts w:asciiTheme="minorHAnsi" w:hAnsiTheme="minorHAnsi" w:cstheme="minorHAnsi"/>
          <w:b/>
          <w:color w:val="000000" w:themeColor="text1"/>
        </w:rPr>
      </w:pPr>
      <w:r w:rsidRPr="007D18CC">
        <w:rPr>
          <w:rFonts w:asciiTheme="minorHAnsi" w:hAnsiTheme="minorHAnsi" w:cstheme="minorHAnsi"/>
          <w:b/>
          <w:color w:val="000000" w:themeColor="text1"/>
        </w:rPr>
        <w:t>Prikaz rezultata po izvorima</w:t>
      </w:r>
    </w:p>
    <w:tbl>
      <w:tblPr>
        <w:tblW w:w="9400" w:type="dxa"/>
        <w:tblInd w:w="-10" w:type="dxa"/>
        <w:tblLook w:val="04A0" w:firstRow="1" w:lastRow="0" w:firstColumn="1" w:lastColumn="0" w:noHBand="0" w:noVBand="1"/>
      </w:tblPr>
      <w:tblGrid>
        <w:gridCol w:w="1047"/>
        <w:gridCol w:w="6515"/>
        <w:gridCol w:w="1838"/>
      </w:tblGrid>
      <w:tr w:rsidR="0012678F" w:rsidRPr="0012678F" w:rsidTr="0012678F">
        <w:trPr>
          <w:trHeight w:val="433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2678F" w:rsidRPr="0012678F" w:rsidRDefault="0012678F" w:rsidP="001267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267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Izvor</w:t>
            </w:r>
          </w:p>
        </w:tc>
        <w:tc>
          <w:tcPr>
            <w:tcW w:w="6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2678F" w:rsidRPr="0012678F" w:rsidRDefault="0012678F" w:rsidP="001267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267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Naziv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2678F" w:rsidRPr="0012678F" w:rsidRDefault="0012678F" w:rsidP="001267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267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Iznos</w:t>
            </w:r>
          </w:p>
        </w:tc>
      </w:tr>
      <w:tr w:rsidR="0012678F" w:rsidRPr="0012678F" w:rsidTr="0012678F">
        <w:trPr>
          <w:trHeight w:val="433"/>
        </w:trPr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78F" w:rsidRPr="0012678F" w:rsidRDefault="0012678F" w:rsidP="001267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267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1.0.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78F" w:rsidRPr="0012678F" w:rsidRDefault="0012678F" w:rsidP="0012678F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267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OPĆI PRIHODI I PRIMICI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78F" w:rsidRPr="0012678F" w:rsidRDefault="0012678F" w:rsidP="001267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267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-228.054,64</w:t>
            </w:r>
          </w:p>
        </w:tc>
      </w:tr>
      <w:tr w:rsidR="0012678F" w:rsidRPr="0012678F" w:rsidTr="0012678F">
        <w:trPr>
          <w:trHeight w:val="433"/>
        </w:trPr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78F" w:rsidRPr="0012678F" w:rsidRDefault="0012678F" w:rsidP="001267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267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4.0.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78F" w:rsidRPr="0012678F" w:rsidRDefault="0012678F" w:rsidP="0012678F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267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PRIHODI ZA POSEBNE NAMJENE - PRORAČUNSKI KORISNICI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78F" w:rsidRPr="0012678F" w:rsidRDefault="0012678F" w:rsidP="001267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267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39.772,25</w:t>
            </w:r>
          </w:p>
        </w:tc>
      </w:tr>
      <w:tr w:rsidR="0012678F" w:rsidRPr="0012678F" w:rsidTr="0012678F">
        <w:trPr>
          <w:trHeight w:val="433"/>
        </w:trPr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78F" w:rsidRPr="0012678F" w:rsidRDefault="0012678F" w:rsidP="001267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267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5.2.1.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78F" w:rsidRPr="0012678F" w:rsidRDefault="0012678F" w:rsidP="0012678F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267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POMOĆI OD INSTITUCIJA I TIJELA EU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78F" w:rsidRPr="0012678F" w:rsidRDefault="0012678F" w:rsidP="001267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267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-70.522,20</w:t>
            </w:r>
          </w:p>
        </w:tc>
      </w:tr>
      <w:tr w:rsidR="0012678F" w:rsidRPr="0012678F" w:rsidTr="0012678F">
        <w:trPr>
          <w:trHeight w:val="433"/>
        </w:trPr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78F" w:rsidRPr="0012678F" w:rsidRDefault="0012678F" w:rsidP="001267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267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5.3.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78F" w:rsidRPr="0012678F" w:rsidRDefault="0012678F" w:rsidP="0012678F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267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PRIHODI OD TEKUĆIH POMOĆI IZ DRŽAVNOG PRORAČUNA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78F" w:rsidRPr="0012678F" w:rsidRDefault="0012678F" w:rsidP="001267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267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-7.479,41</w:t>
            </w:r>
          </w:p>
        </w:tc>
      </w:tr>
      <w:tr w:rsidR="0012678F" w:rsidRPr="0012678F" w:rsidTr="0012678F">
        <w:trPr>
          <w:trHeight w:val="433"/>
        </w:trPr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78F" w:rsidRPr="0012678F" w:rsidRDefault="0012678F" w:rsidP="001267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267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5.3.1.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78F" w:rsidRPr="0012678F" w:rsidRDefault="0012678F" w:rsidP="0012678F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267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PRIHODI OD TEKUĆIH POMOĆI IZ DRŽAVNOG PRORAČUNA - PK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78F" w:rsidRPr="0012678F" w:rsidRDefault="0012678F" w:rsidP="001267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267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92,45</w:t>
            </w:r>
          </w:p>
        </w:tc>
      </w:tr>
      <w:tr w:rsidR="0012678F" w:rsidRPr="0012678F" w:rsidTr="0012678F">
        <w:trPr>
          <w:trHeight w:val="433"/>
        </w:trPr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78F" w:rsidRPr="0012678F" w:rsidRDefault="0012678F" w:rsidP="001267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267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6.1.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78F" w:rsidRPr="0012678F" w:rsidRDefault="0012678F" w:rsidP="0012678F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267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DONACIJE - PRORAČUNSKI KORISNICI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78F" w:rsidRPr="0012678F" w:rsidRDefault="0012678F" w:rsidP="001267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267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1.852,08</w:t>
            </w:r>
          </w:p>
        </w:tc>
      </w:tr>
      <w:tr w:rsidR="0012678F" w:rsidRPr="0012678F" w:rsidTr="0012678F">
        <w:trPr>
          <w:trHeight w:val="433"/>
        </w:trPr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78F" w:rsidRPr="0012678F" w:rsidRDefault="0012678F" w:rsidP="0012678F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267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78F" w:rsidRPr="0012678F" w:rsidRDefault="0012678F" w:rsidP="001267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267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Ukupno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78F" w:rsidRPr="0012678F" w:rsidRDefault="0012678F" w:rsidP="0012678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267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-264.339,47</w:t>
            </w:r>
          </w:p>
        </w:tc>
      </w:tr>
    </w:tbl>
    <w:p w:rsidR="00296C05" w:rsidRPr="00296C05" w:rsidRDefault="00296C05" w:rsidP="007D4603">
      <w:pPr>
        <w:jc w:val="both"/>
        <w:rPr>
          <w:rFonts w:asciiTheme="minorHAnsi" w:hAnsiTheme="minorHAnsi" w:cstheme="minorHAnsi"/>
        </w:rPr>
      </w:pPr>
    </w:p>
    <w:p w:rsidR="00DA5341" w:rsidRPr="00DA5341" w:rsidRDefault="00DA5341" w:rsidP="00DA5341">
      <w:pPr>
        <w:jc w:val="both"/>
        <w:rPr>
          <w:rFonts w:ascii="Calibri" w:hAnsi="Calibri" w:cs="Calibri"/>
          <w:bCs/>
        </w:rPr>
      </w:pPr>
    </w:p>
    <w:p w:rsidR="003A0390" w:rsidRDefault="003A0390" w:rsidP="00180936">
      <w:pPr>
        <w:ind w:left="426"/>
        <w:jc w:val="both"/>
        <w:rPr>
          <w:rFonts w:ascii="Calibri" w:hAnsi="Calibri" w:cs="Calibri"/>
          <w:b/>
          <w:bCs/>
        </w:rPr>
      </w:pPr>
    </w:p>
    <w:p w:rsidR="003A0390" w:rsidRDefault="003A0390" w:rsidP="00180936">
      <w:pPr>
        <w:ind w:left="426"/>
        <w:jc w:val="both"/>
        <w:rPr>
          <w:rFonts w:ascii="Calibri" w:hAnsi="Calibri" w:cs="Calibri"/>
          <w:b/>
          <w:bCs/>
        </w:rPr>
      </w:pPr>
    </w:p>
    <w:p w:rsidR="003A0390" w:rsidRDefault="003A0390" w:rsidP="00180936">
      <w:pPr>
        <w:ind w:left="426"/>
        <w:jc w:val="both"/>
        <w:rPr>
          <w:rFonts w:ascii="Calibri" w:hAnsi="Calibri" w:cs="Calibri"/>
          <w:b/>
          <w:bCs/>
        </w:rPr>
      </w:pPr>
    </w:p>
    <w:p w:rsidR="003A0390" w:rsidRDefault="003A0390" w:rsidP="00180936">
      <w:pPr>
        <w:ind w:left="426"/>
        <w:jc w:val="both"/>
        <w:rPr>
          <w:rFonts w:ascii="Calibri" w:hAnsi="Calibri" w:cs="Calibri"/>
          <w:b/>
          <w:bCs/>
        </w:rPr>
      </w:pPr>
    </w:p>
    <w:p w:rsidR="003A0390" w:rsidRDefault="003A0390" w:rsidP="00180936">
      <w:pPr>
        <w:ind w:left="426"/>
        <w:jc w:val="both"/>
        <w:rPr>
          <w:rFonts w:ascii="Calibri" w:hAnsi="Calibri" w:cs="Calibri"/>
          <w:b/>
          <w:bCs/>
        </w:rPr>
      </w:pPr>
    </w:p>
    <w:p w:rsidR="003A0390" w:rsidRDefault="003A0390" w:rsidP="00180936">
      <w:pPr>
        <w:ind w:left="426"/>
        <w:jc w:val="both"/>
        <w:rPr>
          <w:rFonts w:ascii="Calibri" w:hAnsi="Calibri" w:cs="Calibri"/>
          <w:b/>
          <w:bCs/>
        </w:rPr>
      </w:pPr>
    </w:p>
    <w:p w:rsidR="003A0390" w:rsidRDefault="003A0390" w:rsidP="00180936">
      <w:pPr>
        <w:ind w:left="426"/>
        <w:jc w:val="both"/>
        <w:rPr>
          <w:rFonts w:ascii="Calibri" w:hAnsi="Calibri" w:cs="Calibri"/>
          <w:b/>
          <w:bCs/>
        </w:rPr>
      </w:pPr>
    </w:p>
    <w:p w:rsidR="0012678F" w:rsidRDefault="0012678F" w:rsidP="00180936">
      <w:pPr>
        <w:ind w:left="426"/>
        <w:jc w:val="both"/>
        <w:rPr>
          <w:rFonts w:ascii="Calibri" w:hAnsi="Calibri" w:cs="Calibri"/>
          <w:b/>
          <w:bCs/>
        </w:rPr>
      </w:pPr>
    </w:p>
    <w:p w:rsidR="003A0390" w:rsidRDefault="003A0390" w:rsidP="00180936">
      <w:pPr>
        <w:ind w:left="426"/>
        <w:jc w:val="both"/>
        <w:rPr>
          <w:rFonts w:ascii="Calibri" w:hAnsi="Calibri" w:cs="Calibri"/>
          <w:b/>
          <w:bCs/>
        </w:rPr>
      </w:pPr>
    </w:p>
    <w:p w:rsidR="00180936" w:rsidRPr="00296C05" w:rsidRDefault="00180936" w:rsidP="008C745B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296C05">
        <w:rPr>
          <w:rFonts w:ascii="Calibri" w:hAnsi="Calibri" w:cs="Calibri"/>
          <w:b/>
          <w:bCs/>
        </w:rPr>
        <w:t>Bilješke uz Izvještaj o rashodima prema funkcijskoj klasifikaciji</w:t>
      </w:r>
    </w:p>
    <w:p w:rsidR="00180936" w:rsidRPr="00296C05" w:rsidRDefault="00180936" w:rsidP="008C745B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296C05">
        <w:rPr>
          <w:rFonts w:ascii="Calibri" w:hAnsi="Calibri" w:cs="Calibri"/>
          <w:b/>
          <w:bCs/>
        </w:rPr>
        <w:t>RAS-funkcijski</w:t>
      </w:r>
    </w:p>
    <w:p w:rsidR="00180936" w:rsidRDefault="00180936" w:rsidP="008C745B">
      <w:pPr>
        <w:spacing w:line="276" w:lineRule="auto"/>
        <w:jc w:val="center"/>
        <w:rPr>
          <w:rFonts w:ascii="Calibri" w:hAnsi="Calibri" w:cs="Calibri"/>
          <w:b/>
          <w:bCs/>
        </w:rPr>
      </w:pPr>
    </w:p>
    <w:p w:rsidR="00DA5341" w:rsidRDefault="00DA5341" w:rsidP="008C745B">
      <w:pPr>
        <w:spacing w:line="276" w:lineRule="auto"/>
        <w:jc w:val="center"/>
        <w:rPr>
          <w:rFonts w:ascii="Calibri" w:hAnsi="Calibri" w:cs="Calibri"/>
          <w:b/>
          <w:bCs/>
        </w:rPr>
      </w:pPr>
    </w:p>
    <w:p w:rsidR="00180936" w:rsidRDefault="00180936" w:rsidP="008C745B">
      <w:pPr>
        <w:spacing w:line="276" w:lineRule="auto"/>
        <w:jc w:val="both"/>
        <w:rPr>
          <w:rFonts w:ascii="Calibri" w:hAnsi="Calibri" w:cs="Calibri"/>
          <w:bCs/>
        </w:rPr>
      </w:pPr>
      <w:r w:rsidRPr="00444B4F">
        <w:rPr>
          <w:rFonts w:ascii="Calibri" w:hAnsi="Calibri" w:cs="Calibri"/>
          <w:bCs/>
        </w:rPr>
        <w:t xml:space="preserve">Dječji vrtić povezan je uz funkciju </w:t>
      </w:r>
      <w:r w:rsidRPr="00444B4F">
        <w:rPr>
          <w:rFonts w:ascii="Calibri" w:hAnsi="Calibri" w:cs="Calibri"/>
          <w:b/>
          <w:bCs/>
        </w:rPr>
        <w:t>0911 Predškolsko obrazovanje</w:t>
      </w:r>
      <w:r w:rsidRPr="00444B4F">
        <w:rPr>
          <w:rFonts w:ascii="Calibri" w:hAnsi="Calibri" w:cs="Calibri"/>
          <w:bCs/>
        </w:rPr>
        <w:t xml:space="preserve"> dok se troškovi prehrane djece iskazuju u okviru funkcije </w:t>
      </w:r>
      <w:r w:rsidRPr="00444B4F">
        <w:rPr>
          <w:rFonts w:ascii="Calibri" w:hAnsi="Calibri" w:cs="Calibri"/>
          <w:b/>
          <w:bCs/>
        </w:rPr>
        <w:t>096 Dodatne usluge u obrazovanju</w:t>
      </w:r>
      <w:r>
        <w:rPr>
          <w:rFonts w:ascii="Calibri" w:hAnsi="Calibri" w:cs="Calibri"/>
          <w:bCs/>
        </w:rPr>
        <w:t xml:space="preserve"> i ona iznose </w:t>
      </w:r>
      <w:r w:rsidR="00DA5341">
        <w:rPr>
          <w:rFonts w:ascii="Calibri" w:hAnsi="Calibri" w:cs="Calibri"/>
          <w:bCs/>
        </w:rPr>
        <w:t>254.479,37 eura</w:t>
      </w:r>
      <w:r>
        <w:rPr>
          <w:rFonts w:ascii="Calibri" w:hAnsi="Calibri" w:cs="Calibri"/>
          <w:bCs/>
        </w:rPr>
        <w:t xml:space="preserve">. </w:t>
      </w:r>
      <w:r w:rsidR="001C7578">
        <w:rPr>
          <w:rFonts w:ascii="Calibri" w:hAnsi="Calibri" w:cs="Calibri"/>
          <w:bCs/>
        </w:rPr>
        <w:t>Povećanje</w:t>
      </w:r>
      <w:r>
        <w:rPr>
          <w:rFonts w:ascii="Calibri" w:hAnsi="Calibri" w:cs="Calibri"/>
          <w:bCs/>
        </w:rPr>
        <w:t xml:space="preserve"> u odnosu na prethodno razdoblje odnosi se na </w:t>
      </w:r>
      <w:r w:rsidR="004B17EF">
        <w:rPr>
          <w:rFonts w:ascii="Calibri" w:hAnsi="Calibri" w:cs="Calibri"/>
          <w:bCs/>
        </w:rPr>
        <w:t>rast cijena prehrambenih proizvoda</w:t>
      </w:r>
      <w:r w:rsidR="001C7578">
        <w:rPr>
          <w:rFonts w:ascii="Calibri" w:hAnsi="Calibri" w:cs="Calibri"/>
          <w:bCs/>
        </w:rPr>
        <w:t xml:space="preserve">. </w:t>
      </w:r>
    </w:p>
    <w:p w:rsidR="003F73D6" w:rsidRDefault="003F73D6" w:rsidP="008C745B">
      <w:pPr>
        <w:spacing w:line="276" w:lineRule="auto"/>
        <w:jc w:val="both"/>
        <w:rPr>
          <w:rFonts w:ascii="Calibri" w:hAnsi="Calibri" w:cs="Calibri"/>
          <w:bCs/>
        </w:rPr>
      </w:pPr>
    </w:p>
    <w:p w:rsidR="00DA5341" w:rsidRDefault="00DA5341" w:rsidP="008C745B">
      <w:pPr>
        <w:spacing w:line="276" w:lineRule="auto"/>
        <w:jc w:val="both"/>
        <w:rPr>
          <w:rFonts w:ascii="Calibri" w:hAnsi="Calibri" w:cs="Calibri"/>
          <w:bCs/>
        </w:rPr>
      </w:pPr>
    </w:p>
    <w:p w:rsidR="00180936" w:rsidRDefault="003F73D6" w:rsidP="008C745B">
      <w:pPr>
        <w:spacing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Prikaz rasta funkcijske klasifikacije 096 – Dodatne usluge u obrazovanju</w:t>
      </w:r>
    </w:p>
    <w:p w:rsidR="004B17EF" w:rsidRDefault="00DA5341" w:rsidP="00180936">
      <w:pPr>
        <w:jc w:val="both"/>
        <w:rPr>
          <w:rFonts w:ascii="Calibri" w:hAnsi="Calibri" w:cs="Calibri"/>
          <w:b/>
          <w:bCs/>
        </w:rPr>
      </w:pPr>
      <w:r>
        <w:rPr>
          <w:noProof/>
        </w:rPr>
        <w:drawing>
          <wp:inline distT="0" distB="0" distL="0" distR="0" wp14:anchorId="77A027FD" wp14:editId="4C9C7974">
            <wp:extent cx="5942965" cy="2676525"/>
            <wp:effectExtent l="0" t="0" r="63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80936" w:rsidRDefault="00180936" w:rsidP="00180936">
      <w:pPr>
        <w:jc w:val="both"/>
        <w:rPr>
          <w:rFonts w:ascii="Calibri" w:hAnsi="Calibri" w:cs="Calibri"/>
          <w:b/>
          <w:bCs/>
        </w:rPr>
      </w:pPr>
    </w:p>
    <w:p w:rsidR="008C745B" w:rsidRDefault="008C745B" w:rsidP="00180936">
      <w:pPr>
        <w:jc w:val="center"/>
        <w:rPr>
          <w:rFonts w:ascii="Calibri" w:hAnsi="Calibri" w:cs="Calibri"/>
          <w:b/>
          <w:bCs/>
        </w:rPr>
      </w:pPr>
    </w:p>
    <w:p w:rsidR="00DA5341" w:rsidRDefault="00DA5341" w:rsidP="00180936">
      <w:pPr>
        <w:jc w:val="center"/>
        <w:rPr>
          <w:rFonts w:ascii="Calibri" w:hAnsi="Calibri" w:cs="Calibri"/>
          <w:b/>
          <w:bCs/>
        </w:rPr>
      </w:pPr>
    </w:p>
    <w:p w:rsidR="00DA5341" w:rsidRDefault="00DA5341" w:rsidP="00180936">
      <w:pPr>
        <w:jc w:val="center"/>
        <w:rPr>
          <w:rFonts w:ascii="Calibri" w:hAnsi="Calibri" w:cs="Calibri"/>
          <w:b/>
          <w:bCs/>
        </w:rPr>
      </w:pPr>
    </w:p>
    <w:p w:rsidR="00DA5341" w:rsidRDefault="00DA5341" w:rsidP="00180936">
      <w:pPr>
        <w:jc w:val="center"/>
        <w:rPr>
          <w:rFonts w:ascii="Calibri" w:hAnsi="Calibri" w:cs="Calibri"/>
          <w:b/>
          <w:bCs/>
        </w:rPr>
      </w:pPr>
    </w:p>
    <w:p w:rsidR="00DA5341" w:rsidRDefault="00DA5341" w:rsidP="00180936">
      <w:pPr>
        <w:jc w:val="center"/>
        <w:rPr>
          <w:rFonts w:ascii="Calibri" w:hAnsi="Calibri" w:cs="Calibri"/>
          <w:b/>
          <w:bCs/>
        </w:rPr>
      </w:pPr>
    </w:p>
    <w:p w:rsidR="00DA5341" w:rsidRDefault="00DA5341" w:rsidP="00180936">
      <w:pPr>
        <w:jc w:val="center"/>
        <w:rPr>
          <w:rFonts w:ascii="Calibri" w:hAnsi="Calibri" w:cs="Calibri"/>
          <w:b/>
          <w:bCs/>
        </w:rPr>
      </w:pPr>
    </w:p>
    <w:p w:rsidR="00DA5341" w:rsidRDefault="00DA5341" w:rsidP="00180936">
      <w:pPr>
        <w:jc w:val="center"/>
        <w:rPr>
          <w:rFonts w:ascii="Calibri" w:hAnsi="Calibri" w:cs="Calibri"/>
          <w:b/>
          <w:bCs/>
        </w:rPr>
      </w:pPr>
    </w:p>
    <w:p w:rsidR="00DA5341" w:rsidRDefault="00DA5341" w:rsidP="00180936">
      <w:pPr>
        <w:jc w:val="center"/>
        <w:rPr>
          <w:rFonts w:ascii="Calibri" w:hAnsi="Calibri" w:cs="Calibri"/>
          <w:b/>
          <w:bCs/>
        </w:rPr>
      </w:pPr>
    </w:p>
    <w:p w:rsidR="00DA5341" w:rsidRDefault="00DA5341" w:rsidP="00180936">
      <w:pPr>
        <w:jc w:val="center"/>
        <w:rPr>
          <w:rFonts w:ascii="Calibri" w:hAnsi="Calibri" w:cs="Calibri"/>
          <w:b/>
          <w:bCs/>
        </w:rPr>
      </w:pPr>
    </w:p>
    <w:p w:rsidR="00DA5341" w:rsidRDefault="00DA5341" w:rsidP="00180936">
      <w:pPr>
        <w:jc w:val="center"/>
        <w:rPr>
          <w:rFonts w:ascii="Calibri" w:hAnsi="Calibri" w:cs="Calibri"/>
          <w:b/>
          <w:bCs/>
        </w:rPr>
      </w:pPr>
    </w:p>
    <w:p w:rsidR="00A974DB" w:rsidRDefault="00A974DB" w:rsidP="00180936">
      <w:pPr>
        <w:jc w:val="center"/>
        <w:rPr>
          <w:rFonts w:ascii="Calibri" w:hAnsi="Calibri" w:cs="Calibri"/>
          <w:b/>
          <w:bCs/>
        </w:rPr>
      </w:pPr>
    </w:p>
    <w:p w:rsidR="00DA5341" w:rsidRDefault="00DA5341" w:rsidP="00180936">
      <w:pPr>
        <w:jc w:val="center"/>
        <w:rPr>
          <w:rFonts w:ascii="Calibri" w:hAnsi="Calibri" w:cs="Calibri"/>
          <w:b/>
          <w:bCs/>
        </w:rPr>
      </w:pPr>
    </w:p>
    <w:p w:rsidR="00DA5341" w:rsidRDefault="00DA5341" w:rsidP="00180936">
      <w:pPr>
        <w:jc w:val="center"/>
        <w:rPr>
          <w:rFonts w:ascii="Calibri" w:hAnsi="Calibri" w:cs="Calibri"/>
          <w:b/>
          <w:bCs/>
        </w:rPr>
      </w:pPr>
    </w:p>
    <w:p w:rsidR="00DA5341" w:rsidRDefault="00DA5341" w:rsidP="00180936">
      <w:pPr>
        <w:jc w:val="center"/>
        <w:rPr>
          <w:rFonts w:ascii="Calibri" w:hAnsi="Calibri" w:cs="Calibri"/>
          <w:b/>
          <w:bCs/>
        </w:rPr>
      </w:pPr>
    </w:p>
    <w:p w:rsidR="00DA5341" w:rsidRDefault="00DA5341" w:rsidP="00180936">
      <w:pPr>
        <w:jc w:val="center"/>
        <w:rPr>
          <w:rFonts w:ascii="Calibri" w:hAnsi="Calibri" w:cs="Calibri"/>
          <w:b/>
          <w:bCs/>
        </w:rPr>
      </w:pPr>
    </w:p>
    <w:p w:rsidR="00DA5341" w:rsidRDefault="00DA5341" w:rsidP="00180936">
      <w:pPr>
        <w:jc w:val="center"/>
        <w:rPr>
          <w:rFonts w:ascii="Calibri" w:hAnsi="Calibri" w:cs="Calibri"/>
          <w:b/>
          <w:bCs/>
        </w:rPr>
      </w:pPr>
    </w:p>
    <w:p w:rsidR="00DA5341" w:rsidRDefault="00DA5341" w:rsidP="00180936">
      <w:pPr>
        <w:jc w:val="center"/>
        <w:rPr>
          <w:rFonts w:ascii="Calibri" w:hAnsi="Calibri" w:cs="Calibri"/>
          <w:b/>
          <w:bCs/>
        </w:rPr>
      </w:pPr>
    </w:p>
    <w:p w:rsidR="00DA5341" w:rsidRDefault="00DA5341" w:rsidP="00180936">
      <w:pPr>
        <w:jc w:val="center"/>
        <w:rPr>
          <w:rFonts w:ascii="Calibri" w:hAnsi="Calibri" w:cs="Calibri"/>
          <w:b/>
          <w:bCs/>
        </w:rPr>
      </w:pPr>
    </w:p>
    <w:p w:rsidR="00180936" w:rsidRPr="003F73D6" w:rsidRDefault="00180936" w:rsidP="00180936">
      <w:pPr>
        <w:jc w:val="center"/>
        <w:rPr>
          <w:rFonts w:ascii="Calibri" w:hAnsi="Calibri" w:cs="Calibri"/>
          <w:b/>
          <w:bCs/>
        </w:rPr>
      </w:pPr>
      <w:r w:rsidRPr="003F73D6">
        <w:rPr>
          <w:rFonts w:ascii="Calibri" w:hAnsi="Calibri" w:cs="Calibri"/>
          <w:b/>
          <w:bCs/>
        </w:rPr>
        <w:t>Bilješke uz Izvještaj o obvezama</w:t>
      </w:r>
    </w:p>
    <w:p w:rsidR="00180936" w:rsidRPr="003F73D6" w:rsidRDefault="00180936" w:rsidP="00180936">
      <w:pPr>
        <w:jc w:val="center"/>
        <w:rPr>
          <w:rFonts w:ascii="Calibri" w:hAnsi="Calibri" w:cs="Calibri"/>
          <w:b/>
          <w:bCs/>
        </w:rPr>
      </w:pPr>
      <w:r w:rsidRPr="003F73D6">
        <w:rPr>
          <w:rFonts w:ascii="Calibri" w:hAnsi="Calibri" w:cs="Calibri"/>
          <w:b/>
          <w:bCs/>
        </w:rPr>
        <w:t>OBVEZE</w:t>
      </w:r>
    </w:p>
    <w:p w:rsidR="001C7578" w:rsidRDefault="001C7578" w:rsidP="00180936">
      <w:pPr>
        <w:jc w:val="center"/>
        <w:rPr>
          <w:rFonts w:ascii="Calibri" w:hAnsi="Calibri" w:cs="Calibri"/>
          <w:b/>
          <w:bCs/>
        </w:rPr>
      </w:pPr>
    </w:p>
    <w:p w:rsidR="00180936" w:rsidRDefault="00180936" w:rsidP="00180936">
      <w:pPr>
        <w:jc w:val="both"/>
        <w:rPr>
          <w:rFonts w:ascii="Calibri" w:hAnsi="Calibri" w:cs="Calibri"/>
          <w:b/>
          <w:bCs/>
        </w:rPr>
      </w:pPr>
    </w:p>
    <w:p w:rsidR="00180936" w:rsidRPr="00DA683B" w:rsidRDefault="00180936" w:rsidP="00180936">
      <w:pPr>
        <w:jc w:val="both"/>
        <w:rPr>
          <w:rFonts w:ascii="Calibri" w:hAnsi="Calibri" w:cs="Calibri"/>
          <w:bCs/>
        </w:rPr>
      </w:pPr>
      <w:r w:rsidRPr="00DA683B">
        <w:rPr>
          <w:rFonts w:ascii="Calibri" w:hAnsi="Calibri" w:cs="Calibri"/>
          <w:bCs/>
        </w:rPr>
        <w:t xml:space="preserve">Podatak o stanju nedospjelih obveza na kraju razdoblja s obzirom na rokove dospijeća tih obveza: </w:t>
      </w:r>
    </w:p>
    <w:tbl>
      <w:tblPr>
        <w:tblStyle w:val="ListTable7Colorful"/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9"/>
        <w:gridCol w:w="3248"/>
      </w:tblGrid>
      <w:tr w:rsidR="00094A89" w:rsidRPr="00094A89" w:rsidTr="00FB73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437" w:type="dxa"/>
            <w:gridSpan w:val="2"/>
            <w:tcBorders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hideMark/>
          </w:tcPr>
          <w:p w:rsidR="00180936" w:rsidRPr="00094A89" w:rsidRDefault="00180936" w:rsidP="003F73D6">
            <w:pPr>
              <w:jc w:val="center"/>
              <w:rPr>
                <w:rFonts w:ascii="Calibri" w:hAnsi="Calibri" w:cs="Arial"/>
                <w:b/>
                <w:bCs/>
                <w:i w:val="0"/>
              </w:rPr>
            </w:pPr>
            <w:r w:rsidRPr="00094A89">
              <w:rPr>
                <w:rFonts w:ascii="Calibri" w:hAnsi="Calibri" w:cs="Arial"/>
                <w:b/>
                <w:bCs/>
                <w:i w:val="0"/>
              </w:rPr>
              <w:t xml:space="preserve">Nedospjele obveze na kraju izvještajnog razdoblja </w:t>
            </w:r>
          </w:p>
        </w:tc>
      </w:tr>
      <w:tr w:rsidR="00094A89" w:rsidRPr="00094A89" w:rsidTr="00FB73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9" w:type="dxa"/>
            <w:tcBorders>
              <w:right w:val="none" w:sz="0" w:space="0" w:color="auto"/>
            </w:tcBorders>
            <w:shd w:val="clear" w:color="auto" w:fill="auto"/>
            <w:hideMark/>
          </w:tcPr>
          <w:p w:rsidR="00180936" w:rsidRPr="00094A89" w:rsidRDefault="00180936" w:rsidP="00DA683B">
            <w:pPr>
              <w:ind w:firstLineChars="100" w:firstLine="240"/>
              <w:jc w:val="left"/>
              <w:rPr>
                <w:rFonts w:ascii="Calibri" w:hAnsi="Calibri" w:cs="Arial"/>
                <w:i w:val="0"/>
              </w:rPr>
            </w:pPr>
            <w:r w:rsidRPr="00094A89">
              <w:rPr>
                <w:rFonts w:ascii="Calibri" w:hAnsi="Calibri" w:cs="Arial"/>
                <w:i w:val="0"/>
              </w:rPr>
              <w:t>a) Rok dospijeća - 1 do 60 dana</w:t>
            </w:r>
          </w:p>
        </w:tc>
        <w:tc>
          <w:tcPr>
            <w:tcW w:w="3248" w:type="dxa"/>
            <w:shd w:val="clear" w:color="auto" w:fill="auto"/>
            <w:hideMark/>
          </w:tcPr>
          <w:p w:rsidR="00180936" w:rsidRPr="00094A89" w:rsidRDefault="00DA5341" w:rsidP="00DA68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342.087,94</w:t>
            </w:r>
          </w:p>
        </w:tc>
      </w:tr>
      <w:tr w:rsidR="00094A89" w:rsidRPr="00094A89" w:rsidTr="00FB73D5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9" w:type="dxa"/>
            <w:tcBorders>
              <w:right w:val="none" w:sz="0" w:space="0" w:color="auto"/>
            </w:tcBorders>
            <w:shd w:val="clear" w:color="auto" w:fill="auto"/>
            <w:hideMark/>
          </w:tcPr>
          <w:p w:rsidR="00180936" w:rsidRPr="00094A89" w:rsidRDefault="00180936" w:rsidP="00DA683B">
            <w:pPr>
              <w:ind w:firstLineChars="100" w:firstLine="240"/>
              <w:jc w:val="left"/>
              <w:rPr>
                <w:rFonts w:ascii="Calibri" w:hAnsi="Calibri" w:cs="Arial"/>
                <w:i w:val="0"/>
              </w:rPr>
            </w:pPr>
            <w:r w:rsidRPr="00094A89">
              <w:rPr>
                <w:rFonts w:ascii="Calibri" w:hAnsi="Calibri" w:cs="Arial"/>
                <w:i w:val="0"/>
              </w:rPr>
              <w:t>b) Rok dospijeća - 61 do 180 dana</w:t>
            </w:r>
          </w:p>
        </w:tc>
        <w:tc>
          <w:tcPr>
            <w:tcW w:w="3248" w:type="dxa"/>
            <w:shd w:val="clear" w:color="auto" w:fill="auto"/>
            <w:hideMark/>
          </w:tcPr>
          <w:p w:rsidR="00180936" w:rsidRPr="00094A89" w:rsidRDefault="00180936" w:rsidP="00EB4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094A89">
              <w:rPr>
                <w:rFonts w:ascii="Calibri" w:hAnsi="Calibri" w:cs="Arial"/>
              </w:rPr>
              <w:t>-</w:t>
            </w:r>
          </w:p>
        </w:tc>
      </w:tr>
      <w:tr w:rsidR="00094A89" w:rsidRPr="00094A89" w:rsidTr="00FB73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9" w:type="dxa"/>
            <w:tcBorders>
              <w:right w:val="none" w:sz="0" w:space="0" w:color="auto"/>
            </w:tcBorders>
            <w:shd w:val="clear" w:color="auto" w:fill="auto"/>
            <w:hideMark/>
          </w:tcPr>
          <w:p w:rsidR="00180936" w:rsidRPr="00094A89" w:rsidRDefault="00180936" w:rsidP="00DA683B">
            <w:pPr>
              <w:ind w:firstLineChars="100" w:firstLine="240"/>
              <w:jc w:val="left"/>
              <w:rPr>
                <w:rFonts w:ascii="Calibri" w:hAnsi="Calibri" w:cs="Arial"/>
                <w:i w:val="0"/>
              </w:rPr>
            </w:pPr>
            <w:r w:rsidRPr="00094A89">
              <w:rPr>
                <w:rFonts w:ascii="Calibri" w:hAnsi="Calibri" w:cs="Arial"/>
                <w:i w:val="0"/>
              </w:rPr>
              <w:t>c) Rok dospijeća - 181 do 360 dana</w:t>
            </w:r>
          </w:p>
        </w:tc>
        <w:tc>
          <w:tcPr>
            <w:tcW w:w="3248" w:type="dxa"/>
            <w:shd w:val="clear" w:color="auto" w:fill="auto"/>
            <w:hideMark/>
          </w:tcPr>
          <w:p w:rsidR="00180936" w:rsidRPr="00094A89" w:rsidRDefault="00180936" w:rsidP="00EB4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094A89">
              <w:rPr>
                <w:rFonts w:ascii="Calibri" w:hAnsi="Calibri" w:cs="Arial"/>
              </w:rPr>
              <w:t>-</w:t>
            </w:r>
          </w:p>
        </w:tc>
      </w:tr>
      <w:tr w:rsidR="00094A89" w:rsidRPr="00094A89" w:rsidTr="00FB73D5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9" w:type="dxa"/>
            <w:tcBorders>
              <w:right w:val="none" w:sz="0" w:space="0" w:color="auto"/>
            </w:tcBorders>
            <w:shd w:val="clear" w:color="auto" w:fill="auto"/>
            <w:hideMark/>
          </w:tcPr>
          <w:p w:rsidR="00180936" w:rsidRPr="00094A89" w:rsidRDefault="00180936" w:rsidP="00DA683B">
            <w:pPr>
              <w:ind w:firstLineChars="100" w:firstLine="240"/>
              <w:jc w:val="left"/>
              <w:rPr>
                <w:rFonts w:ascii="Calibri" w:hAnsi="Calibri" w:cs="Arial"/>
                <w:i w:val="0"/>
              </w:rPr>
            </w:pPr>
            <w:r w:rsidRPr="00094A89">
              <w:rPr>
                <w:rFonts w:ascii="Calibri" w:hAnsi="Calibri" w:cs="Arial"/>
                <w:i w:val="0"/>
              </w:rPr>
              <w:t>d) Rok dospijeća preko 360 dana</w:t>
            </w:r>
          </w:p>
        </w:tc>
        <w:tc>
          <w:tcPr>
            <w:tcW w:w="3248" w:type="dxa"/>
            <w:shd w:val="clear" w:color="auto" w:fill="auto"/>
            <w:hideMark/>
          </w:tcPr>
          <w:p w:rsidR="00180936" w:rsidRPr="00094A89" w:rsidRDefault="00180936" w:rsidP="00EB4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094A89">
              <w:rPr>
                <w:rFonts w:ascii="Calibri" w:hAnsi="Calibri" w:cs="Arial"/>
              </w:rPr>
              <w:t>-</w:t>
            </w:r>
          </w:p>
        </w:tc>
      </w:tr>
      <w:tr w:rsidR="00094A89" w:rsidRPr="00094A89" w:rsidTr="00FB73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9" w:type="dxa"/>
            <w:tcBorders>
              <w:right w:val="none" w:sz="0" w:space="0" w:color="auto"/>
            </w:tcBorders>
            <w:shd w:val="clear" w:color="auto" w:fill="auto"/>
            <w:hideMark/>
          </w:tcPr>
          <w:p w:rsidR="00180936" w:rsidRPr="00094A89" w:rsidRDefault="00180936" w:rsidP="00EB40C8">
            <w:pPr>
              <w:ind w:firstLineChars="100" w:firstLine="241"/>
              <w:rPr>
                <w:rFonts w:ascii="Calibri" w:hAnsi="Calibri" w:cs="Arial"/>
                <w:b/>
                <w:i w:val="0"/>
              </w:rPr>
            </w:pPr>
            <w:r w:rsidRPr="00094A89">
              <w:rPr>
                <w:rFonts w:ascii="Calibri" w:hAnsi="Calibri" w:cs="Arial"/>
                <w:b/>
                <w:i w:val="0"/>
              </w:rPr>
              <w:t>UKUPNO</w:t>
            </w:r>
          </w:p>
        </w:tc>
        <w:tc>
          <w:tcPr>
            <w:tcW w:w="3248" w:type="dxa"/>
            <w:shd w:val="clear" w:color="auto" w:fill="auto"/>
            <w:hideMark/>
          </w:tcPr>
          <w:p w:rsidR="00180936" w:rsidRPr="00094A89" w:rsidRDefault="00DA5341" w:rsidP="00EB4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342.087,94</w:t>
            </w:r>
          </w:p>
        </w:tc>
      </w:tr>
    </w:tbl>
    <w:p w:rsidR="00180936" w:rsidRDefault="00180936" w:rsidP="00180936">
      <w:pPr>
        <w:jc w:val="both"/>
        <w:rPr>
          <w:rFonts w:ascii="Calibri" w:hAnsi="Calibri" w:cs="Calibri"/>
          <w:b/>
          <w:bCs/>
        </w:rPr>
      </w:pPr>
    </w:p>
    <w:p w:rsidR="00DA683B" w:rsidRDefault="00180936" w:rsidP="00180936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</w:p>
    <w:p w:rsidR="003A0390" w:rsidRDefault="003A0390" w:rsidP="00094A89">
      <w:pPr>
        <w:jc w:val="center"/>
        <w:rPr>
          <w:rFonts w:ascii="Calibri" w:hAnsi="Calibri" w:cs="Calibri"/>
          <w:b/>
          <w:bCs/>
        </w:rPr>
      </w:pPr>
    </w:p>
    <w:p w:rsidR="00180936" w:rsidRPr="00094A89" w:rsidRDefault="00094A89" w:rsidP="00094A89">
      <w:pPr>
        <w:jc w:val="center"/>
        <w:rPr>
          <w:rFonts w:ascii="Calibri" w:hAnsi="Calibri" w:cs="Calibri"/>
          <w:b/>
          <w:bCs/>
        </w:rPr>
      </w:pPr>
      <w:r w:rsidRPr="00094A89">
        <w:rPr>
          <w:rFonts w:ascii="Calibri" w:hAnsi="Calibri" w:cs="Calibri"/>
          <w:b/>
          <w:bCs/>
        </w:rPr>
        <w:t>Specifikacije nedospijelih obveza</w:t>
      </w:r>
    </w:p>
    <w:tbl>
      <w:tblPr>
        <w:tblW w:w="9412" w:type="dxa"/>
        <w:tblInd w:w="-10" w:type="dxa"/>
        <w:tblLook w:val="04A0" w:firstRow="1" w:lastRow="0" w:firstColumn="1" w:lastColumn="0" w:noHBand="0" w:noVBand="1"/>
      </w:tblPr>
      <w:tblGrid>
        <w:gridCol w:w="1103"/>
        <w:gridCol w:w="6472"/>
        <w:gridCol w:w="1837"/>
      </w:tblGrid>
      <w:tr w:rsidR="00DF781E" w:rsidRPr="00DF781E" w:rsidTr="00DF781E">
        <w:trPr>
          <w:trHeight w:val="335"/>
        </w:trPr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F781E" w:rsidRPr="00DF781E" w:rsidRDefault="00DF781E" w:rsidP="00DF781E">
            <w:pPr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  <w:lang w:val="en-US" w:eastAsia="en-US"/>
              </w:rPr>
            </w:pPr>
            <w:r w:rsidRPr="00DF781E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lang w:eastAsia="en-US"/>
              </w:rPr>
              <w:t>Obveze</w:t>
            </w:r>
          </w:p>
        </w:tc>
        <w:tc>
          <w:tcPr>
            <w:tcW w:w="6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F781E" w:rsidRPr="00DF781E" w:rsidRDefault="00DF781E" w:rsidP="00DF781E">
            <w:pPr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  <w:lang w:val="en-US" w:eastAsia="en-US"/>
              </w:rPr>
            </w:pPr>
            <w:r w:rsidRPr="00DF781E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lang w:eastAsia="en-US"/>
              </w:rPr>
              <w:t>Opis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F781E" w:rsidRPr="00DF781E" w:rsidRDefault="00DF781E" w:rsidP="00DF781E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lang w:val="en-US" w:eastAsia="en-US"/>
              </w:rPr>
            </w:pPr>
            <w:r w:rsidRPr="00DF781E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lang w:eastAsia="en-US"/>
              </w:rPr>
              <w:t>Iznos</w:t>
            </w:r>
          </w:p>
        </w:tc>
      </w:tr>
      <w:tr w:rsidR="00DF781E" w:rsidRPr="00DF781E" w:rsidTr="00DF781E">
        <w:trPr>
          <w:trHeight w:val="335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81E" w:rsidRPr="00DF781E" w:rsidRDefault="00DF781E" w:rsidP="00DF781E">
            <w:pPr>
              <w:jc w:val="both"/>
              <w:rPr>
                <w:rFonts w:ascii="Calibri" w:hAnsi="Calibri" w:cs="Calibri"/>
                <w:i/>
                <w:iCs/>
                <w:color w:val="000000"/>
                <w:lang w:val="en-US" w:eastAsia="en-US"/>
              </w:rPr>
            </w:pPr>
            <w:r w:rsidRPr="00DF781E">
              <w:rPr>
                <w:rFonts w:ascii="Calibri" w:hAnsi="Calibri" w:cs="Calibri"/>
                <w:i/>
                <w:iCs/>
                <w:color w:val="000000" w:themeColor="text1"/>
                <w:lang w:eastAsia="en-US"/>
              </w:rPr>
              <w:t>231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81E" w:rsidRPr="00DF781E" w:rsidRDefault="00DF781E" w:rsidP="00DF781E">
            <w:pPr>
              <w:jc w:val="both"/>
              <w:rPr>
                <w:rFonts w:ascii="Calibri" w:hAnsi="Calibri" w:cs="Calibri"/>
                <w:color w:val="000000"/>
                <w:lang w:val="en-US" w:eastAsia="en-US"/>
              </w:rPr>
            </w:pPr>
            <w:r w:rsidRPr="00DF781E">
              <w:rPr>
                <w:rFonts w:ascii="Calibri" w:hAnsi="Calibri" w:cs="Calibri"/>
                <w:color w:val="000000" w:themeColor="text1"/>
                <w:lang w:eastAsia="en-US"/>
              </w:rPr>
              <w:t>Obveze za zaposlene (plaća za 12.mj)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81E" w:rsidRPr="00DF781E" w:rsidRDefault="00DF781E" w:rsidP="00DF781E">
            <w:pPr>
              <w:jc w:val="right"/>
              <w:rPr>
                <w:rFonts w:ascii="Calibri" w:hAnsi="Calibri" w:cs="Calibri"/>
                <w:color w:val="000000"/>
                <w:lang w:val="en-US" w:eastAsia="en-US"/>
              </w:rPr>
            </w:pPr>
            <w:r w:rsidRPr="00DF781E">
              <w:rPr>
                <w:rFonts w:ascii="Calibri" w:hAnsi="Calibri" w:cs="Calibri"/>
                <w:color w:val="000000" w:themeColor="text1"/>
                <w:lang w:eastAsia="en-US"/>
              </w:rPr>
              <w:t>237.266,01</w:t>
            </w:r>
          </w:p>
        </w:tc>
      </w:tr>
      <w:tr w:rsidR="00DF781E" w:rsidRPr="00DF781E" w:rsidTr="00DF781E">
        <w:trPr>
          <w:trHeight w:val="335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81E" w:rsidRPr="00DF781E" w:rsidRDefault="00DF781E" w:rsidP="00DF781E">
            <w:pPr>
              <w:jc w:val="both"/>
              <w:rPr>
                <w:rFonts w:ascii="Calibri" w:hAnsi="Calibri" w:cs="Calibri"/>
                <w:i/>
                <w:iCs/>
                <w:color w:val="000000"/>
                <w:lang w:val="en-US" w:eastAsia="en-US"/>
              </w:rPr>
            </w:pPr>
            <w:r w:rsidRPr="00DF781E">
              <w:rPr>
                <w:rFonts w:ascii="Calibri" w:hAnsi="Calibri" w:cs="Calibri"/>
                <w:i/>
                <w:iCs/>
                <w:color w:val="000000" w:themeColor="text1"/>
                <w:lang w:eastAsia="en-US"/>
              </w:rPr>
              <w:t>232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81E" w:rsidRPr="00DF781E" w:rsidRDefault="00DF781E" w:rsidP="00DF781E">
            <w:pPr>
              <w:jc w:val="both"/>
              <w:rPr>
                <w:rFonts w:ascii="Calibri" w:hAnsi="Calibri" w:cs="Calibri"/>
                <w:color w:val="000000"/>
                <w:lang w:val="en-US" w:eastAsia="en-US"/>
              </w:rPr>
            </w:pPr>
            <w:r w:rsidRPr="00DF781E">
              <w:rPr>
                <w:rFonts w:ascii="Calibri" w:hAnsi="Calibri" w:cs="Calibri"/>
                <w:color w:val="000000" w:themeColor="text1"/>
                <w:lang w:eastAsia="en-US"/>
              </w:rPr>
              <w:t>Obveze za materijalne rashode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81E" w:rsidRPr="00DF781E" w:rsidRDefault="00DF781E" w:rsidP="00DF781E">
            <w:pPr>
              <w:jc w:val="right"/>
              <w:rPr>
                <w:rFonts w:ascii="Calibri" w:hAnsi="Calibri" w:cs="Calibri"/>
                <w:color w:val="000000"/>
                <w:lang w:val="en-US" w:eastAsia="en-US"/>
              </w:rPr>
            </w:pPr>
            <w:r w:rsidRPr="00DF781E">
              <w:rPr>
                <w:rFonts w:ascii="Calibri" w:hAnsi="Calibri" w:cs="Calibri"/>
                <w:color w:val="000000" w:themeColor="text1"/>
                <w:lang w:eastAsia="en-US"/>
              </w:rPr>
              <w:t>30.020,46</w:t>
            </w:r>
          </w:p>
        </w:tc>
      </w:tr>
      <w:tr w:rsidR="00DF781E" w:rsidRPr="00DF781E" w:rsidTr="00DF781E">
        <w:trPr>
          <w:trHeight w:val="335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81E" w:rsidRPr="00DF781E" w:rsidRDefault="00DF781E" w:rsidP="00DF781E">
            <w:pPr>
              <w:jc w:val="both"/>
              <w:rPr>
                <w:rFonts w:ascii="Calibri" w:hAnsi="Calibri" w:cs="Calibri"/>
                <w:i/>
                <w:iCs/>
                <w:color w:val="000000"/>
                <w:lang w:val="en-US" w:eastAsia="en-US"/>
              </w:rPr>
            </w:pPr>
            <w:r w:rsidRPr="00DF781E">
              <w:rPr>
                <w:rFonts w:ascii="Calibri" w:hAnsi="Calibri" w:cs="Calibri"/>
                <w:i/>
                <w:iCs/>
                <w:color w:val="000000" w:themeColor="text1"/>
                <w:lang w:eastAsia="en-US"/>
              </w:rPr>
              <w:t>239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81E" w:rsidRPr="00DF781E" w:rsidRDefault="00DF781E" w:rsidP="00DF781E">
            <w:pPr>
              <w:jc w:val="both"/>
              <w:rPr>
                <w:rFonts w:ascii="Calibri" w:hAnsi="Calibri" w:cs="Calibri"/>
                <w:color w:val="000000"/>
                <w:lang w:val="en-US" w:eastAsia="en-US"/>
              </w:rPr>
            </w:pPr>
            <w:r w:rsidRPr="00DF781E">
              <w:rPr>
                <w:rFonts w:ascii="Calibri" w:hAnsi="Calibri" w:cs="Calibri"/>
                <w:color w:val="000000" w:themeColor="text1"/>
                <w:lang w:eastAsia="en-US"/>
              </w:rPr>
              <w:t>Ostale tekuće obveze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81E" w:rsidRPr="00DF781E" w:rsidRDefault="00DF781E" w:rsidP="00DF781E">
            <w:pPr>
              <w:jc w:val="right"/>
              <w:rPr>
                <w:rFonts w:ascii="Calibri" w:hAnsi="Calibri" w:cs="Calibri"/>
                <w:color w:val="000000"/>
                <w:lang w:val="en-US" w:eastAsia="en-US"/>
              </w:rPr>
            </w:pPr>
            <w:r w:rsidRPr="00DF781E">
              <w:rPr>
                <w:rFonts w:ascii="Calibri" w:hAnsi="Calibri" w:cs="Calibri"/>
                <w:color w:val="000000" w:themeColor="text1"/>
                <w:lang w:eastAsia="en-US"/>
              </w:rPr>
              <w:t>74.801,47</w:t>
            </w:r>
          </w:p>
        </w:tc>
      </w:tr>
      <w:tr w:rsidR="00DF781E" w:rsidRPr="00DF781E" w:rsidTr="00DF781E">
        <w:trPr>
          <w:trHeight w:val="335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81E" w:rsidRPr="00DF781E" w:rsidRDefault="00DF781E" w:rsidP="00DF781E">
            <w:pPr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  <w:lang w:val="en-US" w:eastAsia="en-US"/>
              </w:rPr>
            </w:pPr>
            <w:r w:rsidRPr="00DF781E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lang w:eastAsia="en-US"/>
              </w:rPr>
              <w:t> 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81E" w:rsidRPr="00DF781E" w:rsidRDefault="00DF781E" w:rsidP="00DF781E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</w:pPr>
            <w:r w:rsidRPr="00DF781E">
              <w:rPr>
                <w:rFonts w:ascii="Calibri" w:hAnsi="Calibri" w:cs="Calibri"/>
                <w:b/>
                <w:bCs/>
                <w:color w:val="000000" w:themeColor="text1"/>
                <w:lang w:eastAsia="en-US"/>
              </w:rPr>
              <w:t>UKUPNO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81E" w:rsidRPr="00DF781E" w:rsidRDefault="00DF781E" w:rsidP="00DF781E">
            <w:pPr>
              <w:jc w:val="right"/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</w:pPr>
            <w:r w:rsidRPr="00DF781E">
              <w:rPr>
                <w:rFonts w:ascii="Calibri" w:hAnsi="Calibri" w:cs="Calibri"/>
                <w:b/>
                <w:bCs/>
                <w:color w:val="000000" w:themeColor="text1"/>
                <w:lang w:eastAsia="en-US"/>
              </w:rPr>
              <w:t>342.087,94</w:t>
            </w:r>
          </w:p>
        </w:tc>
      </w:tr>
    </w:tbl>
    <w:p w:rsidR="003F73D6" w:rsidRDefault="003F73D6" w:rsidP="00180936">
      <w:pPr>
        <w:jc w:val="both"/>
        <w:rPr>
          <w:rFonts w:ascii="Calibri" w:hAnsi="Calibri" w:cs="Calibri"/>
          <w:bCs/>
        </w:rPr>
      </w:pPr>
    </w:p>
    <w:p w:rsidR="003F73D6" w:rsidRDefault="00D11A6D" w:rsidP="008C745B">
      <w:pPr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Rast obveza na kraju izvještajnog razdoblja vezan je za povećanje ukupn</w:t>
      </w:r>
      <w:r w:rsidR="0060355D">
        <w:rPr>
          <w:rFonts w:ascii="Calibri" w:hAnsi="Calibri" w:cs="Calibri"/>
          <w:bCs/>
        </w:rPr>
        <w:t>ih troškova poslovanja vrtića što je rezultat rasta cijena,</w:t>
      </w:r>
      <w:r w:rsidR="00DF781E">
        <w:rPr>
          <w:rFonts w:ascii="Calibri" w:hAnsi="Calibri" w:cs="Calibri"/>
          <w:bCs/>
        </w:rPr>
        <w:t xml:space="preserve"> povećanja rashoda za zaposlene, </w:t>
      </w:r>
      <w:r>
        <w:rPr>
          <w:rFonts w:ascii="Calibri" w:hAnsi="Calibri" w:cs="Calibri"/>
          <w:bCs/>
        </w:rPr>
        <w:t xml:space="preserve">povećanja broja zaposlenih, </w:t>
      </w:r>
      <w:r w:rsidR="0060355D">
        <w:rPr>
          <w:rFonts w:ascii="Calibri" w:hAnsi="Calibri" w:cs="Calibri"/>
          <w:bCs/>
        </w:rPr>
        <w:t xml:space="preserve">te </w:t>
      </w:r>
      <w:r w:rsidR="009B1CA7">
        <w:rPr>
          <w:rFonts w:ascii="Calibri" w:hAnsi="Calibri" w:cs="Calibri"/>
          <w:bCs/>
        </w:rPr>
        <w:t>sudjelovanja</w:t>
      </w:r>
      <w:r>
        <w:rPr>
          <w:rFonts w:ascii="Calibri" w:hAnsi="Calibri" w:cs="Calibri"/>
          <w:bCs/>
        </w:rPr>
        <w:t xml:space="preserve"> vrtića u dva projekta</w:t>
      </w:r>
      <w:r w:rsidR="0060355D">
        <w:rPr>
          <w:rFonts w:ascii="Calibri" w:hAnsi="Calibri" w:cs="Calibri"/>
          <w:bCs/>
        </w:rPr>
        <w:t xml:space="preserve"> sufinancirana iz fondova Europske unije.</w:t>
      </w:r>
    </w:p>
    <w:p w:rsidR="00835892" w:rsidRPr="00CE4E9A" w:rsidRDefault="00CE4E9A" w:rsidP="008C745B">
      <w:pPr>
        <w:spacing w:line="276" w:lineRule="auto"/>
        <w:jc w:val="both"/>
        <w:rPr>
          <w:rFonts w:ascii="Calibri" w:hAnsi="Calibri" w:cs="Calibri"/>
          <w:bCs/>
        </w:rPr>
      </w:pPr>
      <w:r w:rsidRPr="00CE4E9A">
        <w:rPr>
          <w:rFonts w:ascii="Calibri" w:hAnsi="Calibri" w:cs="Calibri"/>
          <w:bCs/>
        </w:rPr>
        <w:t>Sukladno uputi Ministarstva financija usklađena je razlika između analitičkih i sintetičkih evidencija obveza zbog preračunavanja iznosa iz kune u euro i uspostavljanja bilančne ravnoteže.</w:t>
      </w:r>
    </w:p>
    <w:p w:rsidR="00180936" w:rsidRDefault="00180936" w:rsidP="008C745B">
      <w:pPr>
        <w:spacing w:line="276" w:lineRule="auto"/>
        <w:jc w:val="center"/>
        <w:rPr>
          <w:rFonts w:ascii="Calibri" w:hAnsi="Calibri" w:cs="Calibri"/>
          <w:b/>
          <w:bCs/>
        </w:rPr>
      </w:pPr>
    </w:p>
    <w:p w:rsidR="00180936" w:rsidRPr="00677F31" w:rsidRDefault="00180936" w:rsidP="008C745B">
      <w:pPr>
        <w:spacing w:line="276" w:lineRule="auto"/>
        <w:jc w:val="center"/>
        <w:rPr>
          <w:rFonts w:ascii="Calibri" w:hAnsi="Calibri" w:cs="Calibri"/>
          <w:b/>
          <w:bCs/>
        </w:rPr>
      </w:pPr>
    </w:p>
    <w:p w:rsidR="00180936" w:rsidRPr="00094A89" w:rsidRDefault="00180936" w:rsidP="008C745B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094A89">
        <w:rPr>
          <w:rFonts w:ascii="Calibri" w:hAnsi="Calibri" w:cs="Calibri"/>
          <w:b/>
          <w:bCs/>
        </w:rPr>
        <w:t>Bilješke uz Izvještaj o promjenama u vrijednosti i obujmu imovine i obveza</w:t>
      </w:r>
    </w:p>
    <w:p w:rsidR="00180936" w:rsidRPr="00094A89" w:rsidRDefault="00180936" w:rsidP="008C745B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094A89">
        <w:rPr>
          <w:rFonts w:ascii="Calibri" w:hAnsi="Calibri" w:cs="Calibri"/>
          <w:b/>
          <w:bCs/>
        </w:rPr>
        <w:t>P-VRIO</w:t>
      </w:r>
    </w:p>
    <w:p w:rsidR="004B3D22" w:rsidRDefault="004B3D22" w:rsidP="008C745B">
      <w:pPr>
        <w:spacing w:line="276" w:lineRule="auto"/>
        <w:jc w:val="center"/>
        <w:rPr>
          <w:rFonts w:ascii="Calibri" w:hAnsi="Calibri" w:cs="Calibri"/>
          <w:b/>
          <w:bCs/>
        </w:rPr>
      </w:pPr>
    </w:p>
    <w:p w:rsidR="00180936" w:rsidRDefault="00180936" w:rsidP="008C745B">
      <w:pPr>
        <w:spacing w:line="276" w:lineRule="auto"/>
        <w:rPr>
          <w:rFonts w:ascii="Calibri" w:hAnsi="Calibri" w:cs="Calibri"/>
          <w:b/>
          <w:bCs/>
        </w:rPr>
      </w:pPr>
    </w:p>
    <w:p w:rsidR="00180936" w:rsidRPr="004B3D22" w:rsidRDefault="004B3D22" w:rsidP="008C745B">
      <w:pPr>
        <w:spacing w:line="276" w:lineRule="auto"/>
        <w:jc w:val="both"/>
        <w:rPr>
          <w:rFonts w:ascii="Calibri" w:hAnsi="Calibri" w:cs="Calibri"/>
          <w:bCs/>
        </w:rPr>
      </w:pPr>
      <w:r w:rsidRPr="004B3D22">
        <w:rPr>
          <w:rFonts w:ascii="Calibri" w:hAnsi="Calibri" w:cs="Calibri"/>
          <w:bCs/>
        </w:rPr>
        <w:t xml:space="preserve">Dječji vrtić Sisak Stari </w:t>
      </w:r>
      <w:r>
        <w:rPr>
          <w:rFonts w:ascii="Calibri" w:hAnsi="Calibri" w:cs="Calibri"/>
          <w:bCs/>
        </w:rPr>
        <w:t>u 202</w:t>
      </w:r>
      <w:r w:rsidR="00DF781E">
        <w:rPr>
          <w:rFonts w:ascii="Calibri" w:hAnsi="Calibri" w:cs="Calibri"/>
          <w:bCs/>
        </w:rPr>
        <w:t>3</w:t>
      </w:r>
      <w:r>
        <w:rPr>
          <w:rFonts w:ascii="Calibri" w:hAnsi="Calibri" w:cs="Calibri"/>
          <w:bCs/>
        </w:rPr>
        <w:t xml:space="preserve">. godini </w:t>
      </w:r>
      <w:r w:rsidRPr="004B3D22">
        <w:rPr>
          <w:rFonts w:ascii="Calibri" w:hAnsi="Calibri" w:cs="Calibri"/>
          <w:bCs/>
        </w:rPr>
        <w:t xml:space="preserve">nije imao promjene na obujmu imovine </w:t>
      </w:r>
      <w:r>
        <w:rPr>
          <w:rFonts w:ascii="Calibri" w:hAnsi="Calibri" w:cs="Calibri"/>
          <w:bCs/>
        </w:rPr>
        <w:t xml:space="preserve">unutar računa 915 računskog plana. </w:t>
      </w:r>
    </w:p>
    <w:p w:rsidR="00180936" w:rsidRDefault="00180936" w:rsidP="008C745B">
      <w:pPr>
        <w:spacing w:line="276" w:lineRule="auto"/>
        <w:jc w:val="both"/>
        <w:rPr>
          <w:rFonts w:ascii="Calibri" w:hAnsi="Calibri" w:cs="Calibri"/>
          <w:b/>
          <w:bCs/>
        </w:rPr>
      </w:pPr>
    </w:p>
    <w:p w:rsidR="00180936" w:rsidRDefault="00180936" w:rsidP="00180936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Sisak, 2</w:t>
      </w:r>
      <w:r w:rsidR="003722E1">
        <w:rPr>
          <w:rFonts w:ascii="Calibri" w:hAnsi="Calibri" w:cs="Calibri"/>
          <w:bCs/>
        </w:rPr>
        <w:t>9</w:t>
      </w:r>
      <w:bookmarkStart w:id="0" w:name="_GoBack"/>
      <w:bookmarkEnd w:id="0"/>
      <w:r>
        <w:rPr>
          <w:rFonts w:ascii="Calibri" w:hAnsi="Calibri" w:cs="Calibri"/>
          <w:bCs/>
        </w:rPr>
        <w:t>. siječanj 202</w:t>
      </w:r>
      <w:r w:rsidR="00DF781E">
        <w:rPr>
          <w:rFonts w:ascii="Calibri" w:hAnsi="Calibri" w:cs="Calibri"/>
          <w:bCs/>
        </w:rPr>
        <w:t>4</w:t>
      </w:r>
      <w:r>
        <w:rPr>
          <w:rFonts w:ascii="Calibri" w:hAnsi="Calibri" w:cs="Calibri"/>
          <w:bCs/>
        </w:rPr>
        <w:t>.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 xml:space="preserve">       </w:t>
      </w:r>
    </w:p>
    <w:p w:rsidR="00180936" w:rsidRDefault="00180936" w:rsidP="00180936">
      <w:pPr>
        <w:rPr>
          <w:rFonts w:ascii="Calibri" w:hAnsi="Calibri" w:cs="Calibri"/>
          <w:bCs/>
        </w:rPr>
      </w:pPr>
    </w:p>
    <w:p w:rsidR="00180936" w:rsidRDefault="00180936" w:rsidP="00180936">
      <w:pPr>
        <w:rPr>
          <w:rFonts w:ascii="Calibri" w:hAnsi="Calibri" w:cs="Calibri"/>
          <w:bCs/>
        </w:rPr>
      </w:pPr>
    </w:p>
    <w:p w:rsidR="00180936" w:rsidRDefault="00D11A6D" w:rsidP="00180936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Bilješke sastavila</w:t>
      </w:r>
      <w:r w:rsidR="00180936">
        <w:rPr>
          <w:rFonts w:ascii="Calibri" w:hAnsi="Calibri" w:cs="Calibri"/>
          <w:bCs/>
        </w:rPr>
        <w:t xml:space="preserve"> </w:t>
      </w:r>
      <w:r w:rsidR="00180936">
        <w:rPr>
          <w:rFonts w:ascii="Calibri" w:hAnsi="Calibri" w:cs="Calibri"/>
          <w:bCs/>
        </w:rPr>
        <w:tab/>
      </w:r>
      <w:r w:rsidR="00180936">
        <w:rPr>
          <w:rFonts w:ascii="Calibri" w:hAnsi="Calibri" w:cs="Calibri"/>
          <w:bCs/>
        </w:rPr>
        <w:tab/>
      </w:r>
      <w:r w:rsidR="00180936">
        <w:rPr>
          <w:rFonts w:ascii="Calibri" w:hAnsi="Calibri" w:cs="Calibri"/>
          <w:bCs/>
        </w:rPr>
        <w:tab/>
      </w:r>
      <w:r w:rsidR="00180936">
        <w:rPr>
          <w:rFonts w:ascii="Calibri" w:hAnsi="Calibri" w:cs="Calibri"/>
          <w:bCs/>
        </w:rPr>
        <w:tab/>
      </w:r>
      <w:r w:rsidR="00180936">
        <w:rPr>
          <w:rFonts w:ascii="Calibri" w:hAnsi="Calibri" w:cs="Calibri"/>
          <w:bCs/>
        </w:rPr>
        <w:tab/>
      </w:r>
      <w:r w:rsidR="00180936">
        <w:rPr>
          <w:rFonts w:ascii="Calibri" w:hAnsi="Calibri" w:cs="Calibri"/>
          <w:bCs/>
        </w:rPr>
        <w:tab/>
      </w:r>
      <w:r w:rsidR="00180936">
        <w:rPr>
          <w:rFonts w:ascii="Calibri" w:hAnsi="Calibri" w:cs="Calibri"/>
          <w:bCs/>
        </w:rPr>
        <w:tab/>
        <w:t>Ravnateljica</w:t>
      </w:r>
    </w:p>
    <w:p w:rsidR="00180936" w:rsidRPr="0060355D" w:rsidRDefault="00D11A6D" w:rsidP="0060355D">
      <w:pPr>
        <w:spacing w:before="24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Ivana Livaja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Tihana Kokanović</w:t>
      </w:r>
    </w:p>
    <w:sectPr w:rsidR="00180936" w:rsidRPr="0060355D" w:rsidSect="00FA76E0">
      <w:headerReference w:type="default" r:id="rId11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15C" w:rsidRDefault="0025515C" w:rsidP="00881929">
      <w:r>
        <w:separator/>
      </w:r>
    </w:p>
  </w:endnote>
  <w:endnote w:type="continuationSeparator" w:id="0">
    <w:p w:rsidR="0025515C" w:rsidRDefault="0025515C" w:rsidP="00881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15C" w:rsidRDefault="0025515C" w:rsidP="00881929">
      <w:r>
        <w:separator/>
      </w:r>
    </w:p>
  </w:footnote>
  <w:footnote w:type="continuationSeparator" w:id="0">
    <w:p w:rsidR="0025515C" w:rsidRDefault="0025515C" w:rsidP="00881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FF4" w:rsidRDefault="00881929" w:rsidP="00881929">
    <w:pPr>
      <w:tabs>
        <w:tab w:val="center" w:pos="0"/>
        <w:tab w:val="right" w:pos="10490"/>
      </w:tabs>
      <w:jc w:val="center"/>
      <w:rPr>
        <w:rFonts w:ascii="Calibri" w:eastAsia="Constantia" w:hAnsi="Calibri" w:cs="Calibri"/>
        <w:b/>
        <w:bCs/>
        <w:sz w:val="16"/>
        <w:szCs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-30480</wp:posOffset>
          </wp:positionV>
          <wp:extent cx="395605" cy="466725"/>
          <wp:effectExtent l="0" t="0" r="4445" b="9525"/>
          <wp:wrapSquare wrapText="bothSides"/>
          <wp:docPr id="13" name="Picture 3" descr="Description: logoplast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logoplast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60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-30480</wp:posOffset>
          </wp:positionV>
          <wp:extent cx="395605" cy="467360"/>
          <wp:effectExtent l="0" t="0" r="4445" b="8890"/>
          <wp:wrapSquare wrapText="bothSides"/>
          <wp:docPr id="14" name="Picture 2" descr="Description: logoplast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logoplast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60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53B53">
      <w:rPr>
        <w:rFonts w:ascii="Calibri" w:eastAsia="Constantia" w:hAnsi="Calibri" w:cs="Calibri"/>
        <w:b/>
        <w:bCs/>
        <w:sz w:val="16"/>
        <w:szCs w:val="18"/>
      </w:rPr>
      <w:t xml:space="preserve">DJEČJI VRTIĆ SISAK STARI; </w:t>
    </w:r>
    <w:r w:rsidR="00557B71">
      <w:rPr>
        <w:rFonts w:ascii="Calibri" w:eastAsia="Constantia" w:hAnsi="Calibri" w:cs="Calibri"/>
        <w:b/>
        <w:bCs/>
        <w:sz w:val="16"/>
        <w:szCs w:val="18"/>
      </w:rPr>
      <w:t>Lonjska 19</w:t>
    </w:r>
    <w:r w:rsidRPr="00853B53">
      <w:rPr>
        <w:rFonts w:ascii="Calibri" w:eastAsia="Constantia" w:hAnsi="Calibri" w:cs="Calibri"/>
        <w:b/>
        <w:bCs/>
        <w:sz w:val="16"/>
        <w:szCs w:val="18"/>
      </w:rPr>
      <w:t>, Sisak</w:t>
    </w:r>
  </w:p>
  <w:p w:rsidR="00881929" w:rsidRPr="00853B53" w:rsidRDefault="00881929" w:rsidP="00881929">
    <w:pPr>
      <w:tabs>
        <w:tab w:val="center" w:pos="0"/>
        <w:tab w:val="right" w:pos="10490"/>
      </w:tabs>
      <w:jc w:val="center"/>
      <w:rPr>
        <w:rFonts w:ascii="Calibri" w:eastAsia="Constantia" w:hAnsi="Calibri" w:cs="Calibri"/>
        <w:b/>
        <w:bCs/>
        <w:sz w:val="16"/>
        <w:szCs w:val="18"/>
      </w:rPr>
    </w:pPr>
    <w:r w:rsidRPr="00853B53">
      <w:rPr>
        <w:rFonts w:ascii="Calibri" w:eastAsia="Constantia" w:hAnsi="Calibri" w:cs="Calibri"/>
        <w:b/>
        <w:bCs/>
        <w:sz w:val="16"/>
        <w:szCs w:val="18"/>
      </w:rPr>
      <w:t xml:space="preserve">Tel/Fax: (044) </w:t>
    </w:r>
    <w:r w:rsidR="00557B71">
      <w:rPr>
        <w:rFonts w:ascii="Calibri" w:eastAsia="Constantia" w:hAnsi="Calibri" w:cs="Calibri"/>
        <w:b/>
        <w:bCs/>
        <w:sz w:val="16"/>
        <w:szCs w:val="18"/>
      </w:rPr>
      <w:t>400 315</w:t>
    </w:r>
    <w:r w:rsidRPr="00853B53">
      <w:rPr>
        <w:rFonts w:ascii="Calibri" w:eastAsia="Constantia" w:hAnsi="Calibri" w:cs="Calibri"/>
        <w:b/>
        <w:bCs/>
        <w:sz w:val="16"/>
        <w:szCs w:val="18"/>
      </w:rPr>
      <w:t xml:space="preserve">; </w:t>
    </w:r>
    <w:r w:rsidR="00557B71">
      <w:rPr>
        <w:rFonts w:ascii="Calibri" w:eastAsia="Constantia" w:hAnsi="Calibri" w:cs="Calibri"/>
        <w:b/>
        <w:bCs/>
        <w:sz w:val="16"/>
        <w:szCs w:val="18"/>
      </w:rPr>
      <w:t>400 311</w:t>
    </w:r>
  </w:p>
  <w:p w:rsidR="003A4221" w:rsidRDefault="00881929" w:rsidP="00881929">
    <w:pPr>
      <w:tabs>
        <w:tab w:val="center" w:pos="0"/>
        <w:tab w:val="right" w:pos="10490"/>
      </w:tabs>
      <w:jc w:val="center"/>
      <w:rPr>
        <w:rFonts w:ascii="Calibri" w:eastAsia="Constantia" w:hAnsi="Calibri" w:cs="Calibri"/>
        <w:b/>
        <w:bCs/>
        <w:sz w:val="16"/>
        <w:szCs w:val="18"/>
      </w:rPr>
    </w:pPr>
    <w:r w:rsidRPr="00853B53">
      <w:rPr>
        <w:rFonts w:ascii="Calibri" w:eastAsia="Constantia" w:hAnsi="Calibri" w:cs="Calibri"/>
        <w:b/>
        <w:bCs/>
        <w:sz w:val="16"/>
        <w:szCs w:val="18"/>
      </w:rPr>
      <w:t xml:space="preserve">e-mail : </w:t>
    </w:r>
    <w:hyperlink r:id="rId2" w:history="1">
      <w:r w:rsidRPr="00F073E2">
        <w:rPr>
          <w:rStyle w:val="Hyperlink"/>
          <w:rFonts w:ascii="Calibri" w:eastAsia="Constantia" w:hAnsi="Calibri" w:cs="Calibri"/>
          <w:b/>
          <w:bCs/>
          <w:sz w:val="16"/>
          <w:szCs w:val="18"/>
        </w:rPr>
        <w:t>dvsisakstari@optinet.hr</w:t>
      </w:r>
    </w:hyperlink>
    <w:r w:rsidRPr="00853B53">
      <w:rPr>
        <w:rFonts w:ascii="Calibri" w:eastAsia="Constantia" w:hAnsi="Calibri" w:cs="Calibri"/>
        <w:b/>
        <w:bCs/>
        <w:sz w:val="16"/>
        <w:szCs w:val="18"/>
      </w:rPr>
      <w:t xml:space="preserve"> web: </w:t>
    </w:r>
    <w:hyperlink r:id="rId3" w:history="1">
      <w:r w:rsidR="003A4221" w:rsidRPr="001D5322">
        <w:rPr>
          <w:rStyle w:val="Hyperlink"/>
          <w:rFonts w:ascii="Calibri" w:eastAsia="Constantia" w:hAnsi="Calibri" w:cs="Calibri"/>
          <w:b/>
          <w:bCs/>
          <w:sz w:val="16"/>
          <w:szCs w:val="18"/>
        </w:rPr>
        <w:t>www.dvss.hr</w:t>
      </w:r>
    </w:hyperlink>
  </w:p>
  <w:p w:rsidR="003A4221" w:rsidRPr="00A50FF4" w:rsidRDefault="003A4221" w:rsidP="00A50FF4">
    <w:pPr>
      <w:rPr>
        <w:rFonts w:asciiTheme="minorHAnsi" w:hAnsiTheme="minorHAnsi" w:cstheme="minorHAnsi"/>
        <w:bCs/>
        <w:sz w:val="16"/>
        <w:szCs w:val="16"/>
      </w:rPr>
    </w:pPr>
  </w:p>
  <w:p w:rsidR="00881929" w:rsidRPr="00881929" w:rsidRDefault="0025515C" w:rsidP="00881929">
    <w:pPr>
      <w:tabs>
        <w:tab w:val="center" w:pos="0"/>
        <w:tab w:val="right" w:pos="10490"/>
      </w:tabs>
      <w:jc w:val="center"/>
      <w:rPr>
        <w:rFonts w:ascii="Calibri" w:eastAsia="Constantia" w:hAnsi="Calibri" w:cs="Calibri"/>
        <w:b/>
        <w:sz w:val="16"/>
        <w:szCs w:val="18"/>
      </w:rPr>
    </w:pPr>
    <w:r>
      <w:rPr>
        <w:rFonts w:asciiTheme="minorHAnsi" w:eastAsia="Constantia" w:hAnsiTheme="minorHAnsi" w:cstheme="minorHAnsi"/>
        <w:i/>
        <w:sz w:val="16"/>
        <w:szCs w:val="16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6DC2"/>
    <w:multiLevelType w:val="hybridMultilevel"/>
    <w:tmpl w:val="066CB43E"/>
    <w:lvl w:ilvl="0" w:tplc="16FAF9D4">
      <w:numFmt w:val="bullet"/>
      <w:lvlText w:val="-"/>
      <w:lvlJc w:val="left"/>
      <w:pPr>
        <w:ind w:left="1778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C861A32"/>
    <w:multiLevelType w:val="multilevel"/>
    <w:tmpl w:val="71124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83724A"/>
    <w:multiLevelType w:val="hybridMultilevel"/>
    <w:tmpl w:val="4E3CDD82"/>
    <w:lvl w:ilvl="0" w:tplc="5894AF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B625F"/>
    <w:multiLevelType w:val="hybridMultilevel"/>
    <w:tmpl w:val="FB2C85E6"/>
    <w:lvl w:ilvl="0" w:tplc="37865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787D52"/>
    <w:multiLevelType w:val="hybridMultilevel"/>
    <w:tmpl w:val="FB2C85E6"/>
    <w:lvl w:ilvl="0" w:tplc="37865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483544"/>
    <w:multiLevelType w:val="multilevel"/>
    <w:tmpl w:val="6192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FD550F"/>
    <w:multiLevelType w:val="hybridMultilevel"/>
    <w:tmpl w:val="EE7EF08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DD09D6"/>
    <w:multiLevelType w:val="hybridMultilevel"/>
    <w:tmpl w:val="14D8F7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F7EE8"/>
    <w:multiLevelType w:val="hybridMultilevel"/>
    <w:tmpl w:val="5D64360C"/>
    <w:lvl w:ilvl="0" w:tplc="BFBAB6F4"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9" w15:restartNumberingAfterBreak="0">
    <w:nsid w:val="6D25624F"/>
    <w:multiLevelType w:val="hybridMultilevel"/>
    <w:tmpl w:val="2BF8564C"/>
    <w:lvl w:ilvl="0" w:tplc="37865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261CF4"/>
    <w:multiLevelType w:val="hybridMultilevel"/>
    <w:tmpl w:val="FB2C85E6"/>
    <w:lvl w:ilvl="0" w:tplc="37865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BC02DC"/>
    <w:multiLevelType w:val="hybridMultilevel"/>
    <w:tmpl w:val="A412BB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F6597B"/>
    <w:multiLevelType w:val="hybridMultilevel"/>
    <w:tmpl w:val="9C747E3C"/>
    <w:lvl w:ilvl="0" w:tplc="4A8AF042">
      <w:numFmt w:val="bullet"/>
      <w:lvlText w:val="-"/>
      <w:lvlJc w:val="left"/>
      <w:pPr>
        <w:ind w:left="130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9"/>
  </w:num>
  <w:num w:numId="9">
    <w:abstractNumId w:val="10"/>
  </w:num>
  <w:num w:numId="10">
    <w:abstractNumId w:val="3"/>
  </w:num>
  <w:num w:numId="11">
    <w:abstractNumId w:val="1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29"/>
    <w:rsid w:val="000059ED"/>
    <w:rsid w:val="00017844"/>
    <w:rsid w:val="00017F14"/>
    <w:rsid w:val="00022BF0"/>
    <w:rsid w:val="00030B03"/>
    <w:rsid w:val="00045862"/>
    <w:rsid w:val="0006382D"/>
    <w:rsid w:val="00070C5D"/>
    <w:rsid w:val="000746A5"/>
    <w:rsid w:val="00094A89"/>
    <w:rsid w:val="000A082E"/>
    <w:rsid w:val="000A1C6F"/>
    <w:rsid w:val="000A39E6"/>
    <w:rsid w:val="000B6CD9"/>
    <w:rsid w:val="000C22C5"/>
    <w:rsid w:val="000C2561"/>
    <w:rsid w:val="000D6139"/>
    <w:rsid w:val="000E28CE"/>
    <w:rsid w:val="000E6244"/>
    <w:rsid w:val="000F1686"/>
    <w:rsid w:val="000F1A9C"/>
    <w:rsid w:val="000F6909"/>
    <w:rsid w:val="000F7739"/>
    <w:rsid w:val="00110C5D"/>
    <w:rsid w:val="0012678F"/>
    <w:rsid w:val="001365E9"/>
    <w:rsid w:val="0014515A"/>
    <w:rsid w:val="001554E8"/>
    <w:rsid w:val="001569E9"/>
    <w:rsid w:val="001758A9"/>
    <w:rsid w:val="00176F94"/>
    <w:rsid w:val="00180936"/>
    <w:rsid w:val="001810E0"/>
    <w:rsid w:val="001844DE"/>
    <w:rsid w:val="00196A07"/>
    <w:rsid w:val="001A08B4"/>
    <w:rsid w:val="001A2654"/>
    <w:rsid w:val="001B7C3C"/>
    <w:rsid w:val="001C6A2E"/>
    <w:rsid w:val="001C7578"/>
    <w:rsid w:val="001E1630"/>
    <w:rsid w:val="001E343D"/>
    <w:rsid w:val="001F7793"/>
    <w:rsid w:val="0021535C"/>
    <w:rsid w:val="00217A3E"/>
    <w:rsid w:val="00227B39"/>
    <w:rsid w:val="00243847"/>
    <w:rsid w:val="0025515C"/>
    <w:rsid w:val="002615DB"/>
    <w:rsid w:val="00281C60"/>
    <w:rsid w:val="002938F0"/>
    <w:rsid w:val="00296C05"/>
    <w:rsid w:val="00297804"/>
    <w:rsid w:val="002C019C"/>
    <w:rsid w:val="002C541F"/>
    <w:rsid w:val="002F3106"/>
    <w:rsid w:val="002F6CFD"/>
    <w:rsid w:val="00304DEB"/>
    <w:rsid w:val="003149A1"/>
    <w:rsid w:val="003212D5"/>
    <w:rsid w:val="00330794"/>
    <w:rsid w:val="00331C9B"/>
    <w:rsid w:val="00336EDC"/>
    <w:rsid w:val="00353F0A"/>
    <w:rsid w:val="00357202"/>
    <w:rsid w:val="0036055C"/>
    <w:rsid w:val="003722E1"/>
    <w:rsid w:val="00383FC7"/>
    <w:rsid w:val="00387C91"/>
    <w:rsid w:val="00390354"/>
    <w:rsid w:val="0039323D"/>
    <w:rsid w:val="003A0390"/>
    <w:rsid w:val="003A4221"/>
    <w:rsid w:val="003B2B7F"/>
    <w:rsid w:val="003D3E24"/>
    <w:rsid w:val="003D75BC"/>
    <w:rsid w:val="003F73D6"/>
    <w:rsid w:val="00424017"/>
    <w:rsid w:val="004243B4"/>
    <w:rsid w:val="00446A12"/>
    <w:rsid w:val="00454E6E"/>
    <w:rsid w:val="00456373"/>
    <w:rsid w:val="00466F97"/>
    <w:rsid w:val="004921F1"/>
    <w:rsid w:val="004A1E65"/>
    <w:rsid w:val="004A7B25"/>
    <w:rsid w:val="004B17EF"/>
    <w:rsid w:val="004B3D22"/>
    <w:rsid w:val="004C32A2"/>
    <w:rsid w:val="004C3ABB"/>
    <w:rsid w:val="004D5C86"/>
    <w:rsid w:val="005011E8"/>
    <w:rsid w:val="00504946"/>
    <w:rsid w:val="00533EBC"/>
    <w:rsid w:val="005504C4"/>
    <w:rsid w:val="00551396"/>
    <w:rsid w:val="00556478"/>
    <w:rsid w:val="00557B71"/>
    <w:rsid w:val="00567B2F"/>
    <w:rsid w:val="005A4A9D"/>
    <w:rsid w:val="005A5601"/>
    <w:rsid w:val="005A71CA"/>
    <w:rsid w:val="005C4924"/>
    <w:rsid w:val="005D1B85"/>
    <w:rsid w:val="005D1BDC"/>
    <w:rsid w:val="005D21D9"/>
    <w:rsid w:val="005E30AE"/>
    <w:rsid w:val="0060355D"/>
    <w:rsid w:val="00603C74"/>
    <w:rsid w:val="00603D2B"/>
    <w:rsid w:val="00606A5C"/>
    <w:rsid w:val="006231D7"/>
    <w:rsid w:val="0064738D"/>
    <w:rsid w:val="00651F45"/>
    <w:rsid w:val="00654F41"/>
    <w:rsid w:val="006748F3"/>
    <w:rsid w:val="006A1BEF"/>
    <w:rsid w:val="006B5A61"/>
    <w:rsid w:val="006C69B7"/>
    <w:rsid w:val="006E31C6"/>
    <w:rsid w:val="006F2589"/>
    <w:rsid w:val="006F3DF7"/>
    <w:rsid w:val="006F7DF4"/>
    <w:rsid w:val="00703541"/>
    <w:rsid w:val="00712681"/>
    <w:rsid w:val="00715FF6"/>
    <w:rsid w:val="00753BDC"/>
    <w:rsid w:val="00756084"/>
    <w:rsid w:val="00757DE2"/>
    <w:rsid w:val="00761F37"/>
    <w:rsid w:val="00762F01"/>
    <w:rsid w:val="00773A94"/>
    <w:rsid w:val="007742CD"/>
    <w:rsid w:val="007A6648"/>
    <w:rsid w:val="007A6DCC"/>
    <w:rsid w:val="007D18CC"/>
    <w:rsid w:val="007D4603"/>
    <w:rsid w:val="007E0BCB"/>
    <w:rsid w:val="007F12C6"/>
    <w:rsid w:val="0080547C"/>
    <w:rsid w:val="00826401"/>
    <w:rsid w:val="00826CB0"/>
    <w:rsid w:val="00835892"/>
    <w:rsid w:val="00841126"/>
    <w:rsid w:val="00846119"/>
    <w:rsid w:val="00853F5D"/>
    <w:rsid w:val="0085535D"/>
    <w:rsid w:val="00855BFB"/>
    <w:rsid w:val="008623BA"/>
    <w:rsid w:val="00871B0D"/>
    <w:rsid w:val="00881929"/>
    <w:rsid w:val="00891995"/>
    <w:rsid w:val="008A74A6"/>
    <w:rsid w:val="008C745B"/>
    <w:rsid w:val="008E7A51"/>
    <w:rsid w:val="00911B36"/>
    <w:rsid w:val="009148F7"/>
    <w:rsid w:val="0091717D"/>
    <w:rsid w:val="00917230"/>
    <w:rsid w:val="009272D9"/>
    <w:rsid w:val="00932C8C"/>
    <w:rsid w:val="009823EC"/>
    <w:rsid w:val="00991017"/>
    <w:rsid w:val="009B1CA7"/>
    <w:rsid w:val="009B5F8A"/>
    <w:rsid w:val="009C4DD2"/>
    <w:rsid w:val="009D06ED"/>
    <w:rsid w:val="009F0959"/>
    <w:rsid w:val="009F6ED9"/>
    <w:rsid w:val="00A14DF0"/>
    <w:rsid w:val="00A152E3"/>
    <w:rsid w:val="00A24BB8"/>
    <w:rsid w:val="00A304B3"/>
    <w:rsid w:val="00A40A3A"/>
    <w:rsid w:val="00A47A4F"/>
    <w:rsid w:val="00A50FF4"/>
    <w:rsid w:val="00A90247"/>
    <w:rsid w:val="00A974DB"/>
    <w:rsid w:val="00AA028D"/>
    <w:rsid w:val="00AA7B16"/>
    <w:rsid w:val="00AA7FF6"/>
    <w:rsid w:val="00AB4275"/>
    <w:rsid w:val="00AB450D"/>
    <w:rsid w:val="00AC3586"/>
    <w:rsid w:val="00AD6522"/>
    <w:rsid w:val="00AE7373"/>
    <w:rsid w:val="00AE79B4"/>
    <w:rsid w:val="00AF4EB7"/>
    <w:rsid w:val="00AF6D77"/>
    <w:rsid w:val="00AF7D53"/>
    <w:rsid w:val="00B00325"/>
    <w:rsid w:val="00B23A2A"/>
    <w:rsid w:val="00B6336C"/>
    <w:rsid w:val="00B640D8"/>
    <w:rsid w:val="00B679D7"/>
    <w:rsid w:val="00B73C7E"/>
    <w:rsid w:val="00B748EA"/>
    <w:rsid w:val="00B77691"/>
    <w:rsid w:val="00B865B0"/>
    <w:rsid w:val="00B90384"/>
    <w:rsid w:val="00B93ACE"/>
    <w:rsid w:val="00BB1D6D"/>
    <w:rsid w:val="00BB5F87"/>
    <w:rsid w:val="00BC7745"/>
    <w:rsid w:val="00C003D7"/>
    <w:rsid w:val="00C1202D"/>
    <w:rsid w:val="00C16468"/>
    <w:rsid w:val="00C164EA"/>
    <w:rsid w:val="00C16BEE"/>
    <w:rsid w:val="00C2144D"/>
    <w:rsid w:val="00C2497F"/>
    <w:rsid w:val="00C532F5"/>
    <w:rsid w:val="00C73C5E"/>
    <w:rsid w:val="00C81091"/>
    <w:rsid w:val="00CA58E4"/>
    <w:rsid w:val="00CC1350"/>
    <w:rsid w:val="00CC4721"/>
    <w:rsid w:val="00CD2FDA"/>
    <w:rsid w:val="00CE29AD"/>
    <w:rsid w:val="00CE4E9A"/>
    <w:rsid w:val="00CE64CB"/>
    <w:rsid w:val="00CF0610"/>
    <w:rsid w:val="00CF34F9"/>
    <w:rsid w:val="00CF5E7D"/>
    <w:rsid w:val="00D01FE6"/>
    <w:rsid w:val="00D04105"/>
    <w:rsid w:val="00D11A6D"/>
    <w:rsid w:val="00D16462"/>
    <w:rsid w:val="00D25D81"/>
    <w:rsid w:val="00D334B9"/>
    <w:rsid w:val="00D34C3D"/>
    <w:rsid w:val="00D555F7"/>
    <w:rsid w:val="00D56018"/>
    <w:rsid w:val="00D56EFE"/>
    <w:rsid w:val="00D70C6F"/>
    <w:rsid w:val="00D910F5"/>
    <w:rsid w:val="00DA5341"/>
    <w:rsid w:val="00DA683B"/>
    <w:rsid w:val="00DC0BC6"/>
    <w:rsid w:val="00DC1EDB"/>
    <w:rsid w:val="00DC3DED"/>
    <w:rsid w:val="00DD1E46"/>
    <w:rsid w:val="00DF5E9C"/>
    <w:rsid w:val="00DF737A"/>
    <w:rsid w:val="00DF781E"/>
    <w:rsid w:val="00E209A0"/>
    <w:rsid w:val="00E34BFB"/>
    <w:rsid w:val="00E50C01"/>
    <w:rsid w:val="00E51A06"/>
    <w:rsid w:val="00E61D15"/>
    <w:rsid w:val="00E67457"/>
    <w:rsid w:val="00E90093"/>
    <w:rsid w:val="00E96476"/>
    <w:rsid w:val="00EA518F"/>
    <w:rsid w:val="00EB2C2F"/>
    <w:rsid w:val="00EC7641"/>
    <w:rsid w:val="00ED6E15"/>
    <w:rsid w:val="00EE510C"/>
    <w:rsid w:val="00EF62FD"/>
    <w:rsid w:val="00F10DCD"/>
    <w:rsid w:val="00F17F61"/>
    <w:rsid w:val="00F52529"/>
    <w:rsid w:val="00F53E93"/>
    <w:rsid w:val="00F67551"/>
    <w:rsid w:val="00F8583A"/>
    <w:rsid w:val="00F92797"/>
    <w:rsid w:val="00FA03C6"/>
    <w:rsid w:val="00FA0C1D"/>
    <w:rsid w:val="00FA76E0"/>
    <w:rsid w:val="00FB4D25"/>
    <w:rsid w:val="00FB73D5"/>
    <w:rsid w:val="00FC1168"/>
    <w:rsid w:val="00FD0C1F"/>
    <w:rsid w:val="00FD3B13"/>
    <w:rsid w:val="00FF5697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21109A-8A0D-4E7B-B4E7-AF32437D2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92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1929"/>
  </w:style>
  <w:style w:type="paragraph" w:styleId="Footer">
    <w:name w:val="footer"/>
    <w:basedOn w:val="Normal"/>
    <w:link w:val="FooterChar"/>
    <w:uiPriority w:val="99"/>
    <w:unhideWhenUsed/>
    <w:rsid w:val="0088192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1929"/>
  </w:style>
  <w:style w:type="character" w:styleId="Hyperlink">
    <w:name w:val="Hyperlink"/>
    <w:rsid w:val="0088192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03D7"/>
    <w:pPr>
      <w:ind w:left="720"/>
      <w:contextualSpacing/>
    </w:pPr>
  </w:style>
  <w:style w:type="table" w:styleId="TableGrid">
    <w:name w:val="Table Grid"/>
    <w:basedOn w:val="TableNormal"/>
    <w:uiPriority w:val="59"/>
    <w:rsid w:val="00AC3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areetka1">
    <w:name w:val="Svijetla rešetka1"/>
    <w:basedOn w:val="TableNormal"/>
    <w:uiPriority w:val="62"/>
    <w:rsid w:val="00AC358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149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9A1"/>
    <w:rPr>
      <w:rFonts w:ascii="Tahoma" w:eastAsia="Times New Roman" w:hAnsi="Tahoma" w:cs="Tahoma"/>
      <w:sz w:val="16"/>
      <w:szCs w:val="16"/>
      <w:lang w:eastAsia="hr-HR"/>
    </w:rPr>
  </w:style>
  <w:style w:type="table" w:styleId="ListTable7Colorful">
    <w:name w:val="List Table 7 Colorful"/>
    <w:basedOn w:val="TableNormal"/>
    <w:uiPriority w:val="52"/>
    <w:rsid w:val="00DA683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D70C6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70C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3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vss.hr" TargetMode="External"/><Relationship Id="rId2" Type="http://schemas.openxmlformats.org/officeDocument/2006/relationships/hyperlink" Target="mailto:dvsisakstari@optinet.hr" TargetMode="External"/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'[Chart in Microsoft Word]Sheet1'!$D$14</c:f>
              <c:strCache>
                <c:ptCount val="1"/>
                <c:pt idx="0">
                  <c:v>096 - Dodatne usluge u obrazovanju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'[Chart in Microsoft Word]Sheet1'!$C$15:$C$22</c:f>
              <c:strCache>
                <c:ptCount val="8"/>
                <c:pt idx="0">
                  <c:v>2016.</c:v>
                </c:pt>
                <c:pt idx="1">
                  <c:v>2017.</c:v>
                </c:pt>
                <c:pt idx="2">
                  <c:v>2018.</c:v>
                </c:pt>
                <c:pt idx="3">
                  <c:v>2019.</c:v>
                </c:pt>
                <c:pt idx="4">
                  <c:v>2020.</c:v>
                </c:pt>
                <c:pt idx="5">
                  <c:v>2021.</c:v>
                </c:pt>
                <c:pt idx="6">
                  <c:v>2022.</c:v>
                </c:pt>
                <c:pt idx="7">
                  <c:v>2023.</c:v>
                </c:pt>
              </c:strCache>
            </c:strRef>
          </c:cat>
          <c:val>
            <c:numRef>
              <c:f>'[Chart in Microsoft Word]Sheet1'!$E$15:$E$22</c:f>
              <c:numCache>
                <c:formatCode>#,##0.00</c:formatCode>
                <c:ptCount val="8"/>
                <c:pt idx="0">
                  <c:v>104892.79049704691</c:v>
                </c:pt>
                <c:pt idx="1">
                  <c:v>108468.15714380515</c:v>
                </c:pt>
                <c:pt idx="2">
                  <c:v>125452.83164111752</c:v>
                </c:pt>
                <c:pt idx="3">
                  <c:v>132162.2775233924</c:v>
                </c:pt>
                <c:pt idx="4">
                  <c:v>113077.82334594199</c:v>
                </c:pt>
                <c:pt idx="5">
                  <c:v>129898.23345941999</c:v>
                </c:pt>
                <c:pt idx="6">
                  <c:v>151055.59094830448</c:v>
                </c:pt>
                <c:pt idx="7">
                  <c:v>254479.37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87010720"/>
        <c:axId val="1287008544"/>
      </c:barChart>
      <c:catAx>
        <c:axId val="12870107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287008544"/>
        <c:crosses val="autoZero"/>
        <c:auto val="1"/>
        <c:lblAlgn val="ctr"/>
        <c:lblOffset val="100"/>
        <c:noMultiLvlLbl val="0"/>
      </c:catAx>
      <c:valAx>
        <c:axId val="12870085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2870107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09418-CC6C-4A66-844A-92D1C8FAE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1871</Words>
  <Characters>10667</Characters>
  <Application>Microsoft Office Word</Application>
  <DocSecurity>0</DocSecurity>
  <Lines>88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12513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DVSS Ravnateljica</dc:creator>
  <cp:lastModifiedBy>Ivana</cp:lastModifiedBy>
  <cp:revision>3</cp:revision>
  <cp:lastPrinted>2024-01-29T07:30:00Z</cp:lastPrinted>
  <dcterms:created xsi:type="dcterms:W3CDTF">2024-01-29T09:41:00Z</dcterms:created>
  <dcterms:modified xsi:type="dcterms:W3CDTF">2024-01-29T09:41:00Z</dcterms:modified>
</cp:coreProperties>
</file>