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57" w:rsidRDefault="00E67457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3F3F3F"/>
          <w:insideV w:val="single" w:sz="4" w:space="0" w:color="3F3F3F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7A6DCC" w:rsidRPr="007A6648" w:rsidTr="007A6DCC">
        <w:trPr>
          <w:trHeight w:val="311"/>
        </w:trPr>
        <w:tc>
          <w:tcPr>
            <w:tcW w:w="3256" w:type="dxa"/>
            <w:shd w:val="clear" w:color="000000" w:fill="EDEDED"/>
            <w:noWrap/>
            <w:vAlign w:val="center"/>
            <w:hideMark/>
          </w:tcPr>
          <w:p w:rsidR="007A6DCC" w:rsidRPr="00E96476" w:rsidRDefault="007A6DCC" w:rsidP="007A6DCC">
            <w:pPr>
              <w:jc w:val="both"/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Naziv obveznika</w:t>
            </w:r>
          </w:p>
        </w:tc>
        <w:tc>
          <w:tcPr>
            <w:tcW w:w="6378" w:type="dxa"/>
            <w:shd w:val="clear" w:color="000000" w:fill="EDEDED"/>
            <w:vAlign w:val="bottom"/>
            <w:hideMark/>
          </w:tcPr>
          <w:p w:rsidR="007A6DCC" w:rsidRPr="00E96476" w:rsidRDefault="007A6DCC" w:rsidP="007A6DCC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DJEČJI VRTIĆ SISAK STARI</w:t>
            </w:r>
          </w:p>
        </w:tc>
      </w:tr>
      <w:tr w:rsidR="007A6DCC" w:rsidRPr="007A6648" w:rsidTr="007A6DCC">
        <w:trPr>
          <w:trHeight w:val="287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Pr="00E96476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Broj RKP-a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28895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Pr="00E96476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Sjedište obveznika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SISAK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Matični broj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03978281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Adresa sjedišta obvezanika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Lonjska 19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OIB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16572476333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Razina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21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Razdjel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0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Šifra djelatnosti prema NKD-u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8510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Šifra županije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3</w:t>
            </w:r>
          </w:p>
        </w:tc>
      </w:tr>
      <w:tr w:rsidR="007A6DCC" w:rsidRPr="007A6648" w:rsidTr="007A6DCC">
        <w:trPr>
          <w:trHeight w:val="248"/>
        </w:trPr>
        <w:tc>
          <w:tcPr>
            <w:tcW w:w="3256" w:type="dxa"/>
            <w:shd w:val="clear" w:color="000000" w:fill="EDEDED"/>
            <w:noWrap/>
            <w:vAlign w:val="center"/>
          </w:tcPr>
          <w:p w:rsidR="007A6DCC" w:rsidRDefault="007A6DCC" w:rsidP="007A6DCC">
            <w:pPr>
              <w:rPr>
                <w:rFonts w:ascii="Calibri" w:hAnsi="Calibri" w:cs="Calibri"/>
                <w:i/>
                <w:iCs/>
                <w:color w:val="404040" w:themeColor="text1" w:themeTint="BF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</w:rPr>
              <w:t>Šifra grada</w:t>
            </w:r>
          </w:p>
        </w:tc>
        <w:tc>
          <w:tcPr>
            <w:tcW w:w="6378" w:type="dxa"/>
            <w:shd w:val="clear" w:color="000000" w:fill="EDEDED"/>
            <w:vAlign w:val="bottom"/>
          </w:tcPr>
          <w:p w:rsidR="007A6DCC" w:rsidRPr="00E96476" w:rsidRDefault="007A6DCC" w:rsidP="000B36B7">
            <w:pPr>
              <w:jc w:val="both"/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391</w:t>
            </w:r>
          </w:p>
        </w:tc>
      </w:tr>
    </w:tbl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Pr="007A6DCC" w:rsidRDefault="007A6DCC" w:rsidP="007A6DC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A6DCC">
        <w:rPr>
          <w:rFonts w:ascii="Calibri" w:hAnsi="Calibri" w:cs="Calibri"/>
          <w:b/>
          <w:bCs/>
          <w:sz w:val="32"/>
          <w:szCs w:val="32"/>
        </w:rPr>
        <w:t xml:space="preserve">BILJEŠKE </w:t>
      </w:r>
    </w:p>
    <w:p w:rsidR="007A6DCC" w:rsidRPr="007A6DCC" w:rsidRDefault="007A6DCC" w:rsidP="007A6DC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A6DCC">
        <w:rPr>
          <w:rFonts w:ascii="Calibri" w:hAnsi="Calibri" w:cs="Calibri"/>
          <w:b/>
          <w:bCs/>
          <w:sz w:val="32"/>
          <w:szCs w:val="32"/>
        </w:rPr>
        <w:t xml:space="preserve">UZ FINANCIJSKE IZVJEŠTAJE </w:t>
      </w:r>
    </w:p>
    <w:p w:rsidR="007A6DCC" w:rsidRDefault="007A6DCC" w:rsidP="007A6DCC">
      <w:pPr>
        <w:jc w:val="center"/>
        <w:rPr>
          <w:rFonts w:ascii="Calibri" w:hAnsi="Calibri" w:cs="Calibri"/>
          <w:bCs/>
          <w:u w:val="single"/>
        </w:rPr>
      </w:pPr>
      <w:r w:rsidRPr="007A6DCC">
        <w:rPr>
          <w:rFonts w:ascii="Calibri" w:hAnsi="Calibri" w:cs="Calibri"/>
          <w:b/>
          <w:bCs/>
          <w:sz w:val="32"/>
          <w:szCs w:val="32"/>
        </w:rPr>
        <w:t>ZA RAZDOBLJE OD 01. SIJEČNJA DO 31. PROSINCA 202</w:t>
      </w:r>
      <w:r w:rsidR="00C67A91">
        <w:rPr>
          <w:rFonts w:ascii="Calibri" w:hAnsi="Calibri" w:cs="Calibri"/>
          <w:b/>
          <w:bCs/>
          <w:sz w:val="32"/>
          <w:szCs w:val="32"/>
        </w:rPr>
        <w:t>4</w:t>
      </w:r>
      <w:r w:rsidRPr="007A6DCC">
        <w:rPr>
          <w:rFonts w:ascii="Calibri" w:hAnsi="Calibri" w:cs="Calibri"/>
          <w:b/>
          <w:bCs/>
          <w:sz w:val="32"/>
          <w:szCs w:val="32"/>
        </w:rPr>
        <w:t>. GODINE</w:t>
      </w: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A50FF4" w:rsidRDefault="00A50FF4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rPr>
          <w:rFonts w:ascii="Calibri" w:hAnsi="Calibri" w:cs="Calibri"/>
          <w:bCs/>
          <w:u w:val="single"/>
        </w:rPr>
      </w:pPr>
    </w:p>
    <w:p w:rsidR="007A6648" w:rsidRDefault="007A6648" w:rsidP="005D21D9">
      <w:pPr>
        <w:rPr>
          <w:rFonts w:ascii="Calibri" w:hAnsi="Calibri" w:cs="Calibri"/>
          <w:bCs/>
          <w:u w:val="single"/>
        </w:rPr>
      </w:pPr>
    </w:p>
    <w:p w:rsidR="007A6DCC" w:rsidRDefault="007A6DCC" w:rsidP="005D21D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231D7" w:rsidRDefault="006231D7" w:rsidP="00A50FF4">
      <w:pPr>
        <w:rPr>
          <w:rFonts w:ascii="Calibri" w:hAnsi="Calibri" w:cs="Calibri"/>
          <w:bCs/>
          <w:sz w:val="28"/>
          <w:szCs w:val="28"/>
        </w:rPr>
      </w:pPr>
    </w:p>
    <w:p w:rsidR="006231D7" w:rsidRPr="00924ECA" w:rsidRDefault="006231D7" w:rsidP="00924ECA">
      <w:pPr>
        <w:spacing w:after="240"/>
        <w:rPr>
          <w:rFonts w:asciiTheme="minorHAnsi" w:hAnsiTheme="minorHAnsi" w:cstheme="minorHAnsi"/>
          <w:b/>
          <w:bCs/>
        </w:rPr>
      </w:pPr>
      <w:r w:rsidRPr="009823EC">
        <w:rPr>
          <w:rFonts w:asciiTheme="minorHAnsi" w:hAnsiTheme="minorHAnsi" w:cstheme="minorHAnsi"/>
          <w:b/>
          <w:bCs/>
        </w:rPr>
        <w:t>UVOD</w:t>
      </w:r>
    </w:p>
    <w:p w:rsidR="006231D7" w:rsidRPr="001E1630" w:rsidRDefault="006231D7" w:rsidP="00C67A91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 xml:space="preserve">Dječji vrtić Sisak Stari </w:t>
      </w:r>
      <w:r w:rsidR="008623BA" w:rsidRPr="001E1630">
        <w:rPr>
          <w:rFonts w:asciiTheme="minorHAnsi" w:hAnsiTheme="minorHAnsi" w:cstheme="minorHAnsi"/>
          <w:bCs/>
        </w:rPr>
        <w:t>osnovan je 22. srpnja 1992.</w:t>
      </w:r>
      <w:r w:rsidR="00D70C6F" w:rsidRPr="001E1630">
        <w:rPr>
          <w:rFonts w:asciiTheme="minorHAnsi" w:hAnsiTheme="minorHAnsi" w:cstheme="minorHAnsi"/>
          <w:bCs/>
        </w:rPr>
        <w:t>, a pravni sljednik je Dječjeg vrtića „Nada Dimić“ osnovanog 1947. godine.</w:t>
      </w:r>
    </w:p>
    <w:p w:rsidR="001E1630" w:rsidRDefault="001E1630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Popis zakonskih i podzakonskih akata: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Zakon o predškolskom odgoju i obrazovanju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Državni pedagoški standard p</w:t>
      </w:r>
      <w:r w:rsidR="00F8583A">
        <w:rPr>
          <w:rFonts w:asciiTheme="minorHAnsi" w:hAnsiTheme="minorHAnsi" w:cstheme="minorHAnsi"/>
          <w:bCs/>
        </w:rPr>
        <w:t>redškolskog odgoja i obrazovanja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sadržaju i trajanju programa predškole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vrsti stručne spreme stručnih djelatnika te vrsti i stupnju stručne spreme ostalih djelatnika u dječjem vrtiću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načinu i uvjetima napredovanja u struci i promicanju u položajna zvanja odgojitelja i stručnih suradnika u dječjim vrtićima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načinu i uvjetima polaganja stručnog ispita odgojitelja i stručnih suradnika u dječjim vrtićima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Pravilnik o radu Dječjeg vrtića Sisak Stari</w:t>
      </w:r>
    </w:p>
    <w:p w:rsidR="00D70C6F" w:rsidRPr="001E1630" w:rsidRDefault="00D70C6F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1E1630">
        <w:rPr>
          <w:rFonts w:asciiTheme="minorHAnsi" w:hAnsiTheme="minorHAnsi" w:cstheme="minorHAnsi"/>
          <w:bCs/>
        </w:rPr>
        <w:t>Godišnji plan i program Dječjeg vrtića Sisak Stari</w:t>
      </w:r>
    </w:p>
    <w:p w:rsidR="00D70C6F" w:rsidRDefault="00D70C6F" w:rsidP="00924ECA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1E1630">
        <w:rPr>
          <w:rFonts w:asciiTheme="minorHAnsi" w:hAnsiTheme="minorHAnsi" w:cstheme="minorHAnsi"/>
        </w:rPr>
        <w:t>Program za cjeloživotno učenje uspostavljen je odlukom Europskog parlamenta i Vijeća EU (br.1720/2006/EC) 2006. godine</w:t>
      </w:r>
    </w:p>
    <w:p w:rsidR="001E1630" w:rsidRDefault="001E1630" w:rsidP="00924ECA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Vrtić obavlja svoju djelatnost u šest objekata smještenih na šest lokacija, obuhvaća </w:t>
      </w:r>
      <w:r w:rsidR="006B5A61">
        <w:rPr>
          <w:rFonts w:asciiTheme="minorHAnsi" w:hAnsiTheme="minorHAnsi" w:cstheme="minorHAnsi"/>
        </w:rPr>
        <w:t>683</w:t>
      </w:r>
      <w:r>
        <w:rPr>
          <w:rFonts w:asciiTheme="minorHAnsi" w:hAnsiTheme="minorHAnsi" w:cstheme="minorHAnsi"/>
        </w:rPr>
        <w:t xml:space="preserve"> djece u redovitom programu, raspoređenih u 33 odgojne skupine.</w:t>
      </w:r>
    </w:p>
    <w:p w:rsidR="001E1630" w:rsidRDefault="001E1630" w:rsidP="001B7C3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Redoviti programi: 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Redovni 7-10-satni program za djecu od navršene prve godine života do polaska u školu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Redovni 4-6-satni program za djecu od navršene prve godine života do polaska u školu</w:t>
      </w:r>
    </w:p>
    <w:p w:rsidR="00B748EA" w:rsidRDefault="00B748EA" w:rsidP="001B7C3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Kraći programi za djecu od 4 do 7 godina: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Dječji zbor Tičeki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Engleski jezik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Kraći program kinezioloških aktivnosti</w:t>
      </w:r>
    </w:p>
    <w:p w:rsidR="00B748EA" w:rsidRDefault="00B748E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Kraći program tradicionalnih plesova i igara</w:t>
      </w:r>
    </w:p>
    <w:p w:rsidR="00357202" w:rsidRPr="00924ECA" w:rsidRDefault="00C67A91" w:rsidP="00924ECA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Ritmika i ples</w:t>
      </w:r>
    </w:p>
    <w:p w:rsidR="007E0BCB" w:rsidRDefault="00B748EA" w:rsidP="001B7C3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Bitni događaji koji su obilježili poslovanje u 202</w:t>
      </w:r>
      <w:r w:rsidR="00C67A9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="007E0BCB">
        <w:rPr>
          <w:rFonts w:asciiTheme="minorHAnsi" w:hAnsiTheme="minorHAnsi" w:cstheme="minorHAnsi"/>
        </w:rPr>
        <w:t>:</w:t>
      </w:r>
    </w:p>
    <w:p w:rsidR="007E0BCB" w:rsidRPr="007E0BCB" w:rsidRDefault="00924EC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hd w:val="clear" w:color="auto" w:fill="EDF7F2"/>
        </w:rPr>
      </w:pPr>
      <w:r>
        <w:rPr>
          <w:rFonts w:asciiTheme="minorHAnsi" w:hAnsiTheme="minorHAnsi" w:cstheme="minorHAnsi"/>
        </w:rPr>
        <w:t>Nabava nove opreme za kuhinju na objektu Ciciban (kuhinjski robot i parnokonvekcijska peć)</w:t>
      </w:r>
    </w:p>
    <w:p w:rsidR="007E0BCB" w:rsidRPr="006B5A61" w:rsidRDefault="00924ECA" w:rsidP="001B7C3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hd w:val="clear" w:color="auto" w:fill="EDF7F2"/>
        </w:rPr>
      </w:pPr>
      <w:r>
        <w:rPr>
          <w:rFonts w:asciiTheme="minorHAnsi" w:hAnsiTheme="minorHAnsi" w:cstheme="minorHAnsi"/>
        </w:rPr>
        <w:t>Nabava nove ventilacije u kuhinji na objektu Različak</w:t>
      </w:r>
    </w:p>
    <w:p w:rsidR="006B5A61" w:rsidRPr="00924ECA" w:rsidRDefault="00924ECA" w:rsidP="00924EC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924ECA">
        <w:rPr>
          <w:rFonts w:asciiTheme="minorHAnsi" w:hAnsiTheme="minorHAnsi" w:cstheme="minorHAnsi"/>
        </w:rPr>
        <w:t>Zamjena starih garderobnih ormarića na objektu Ciciban</w:t>
      </w:r>
    </w:p>
    <w:p w:rsidR="007E0BCB" w:rsidRPr="00924ECA" w:rsidRDefault="00924ECA" w:rsidP="00924ECA">
      <w:pPr>
        <w:pStyle w:val="ListParagraph"/>
        <w:numPr>
          <w:ilvl w:val="0"/>
          <w:numId w:val="13"/>
        </w:numPr>
        <w:spacing w:after="240"/>
        <w:rPr>
          <w:rFonts w:asciiTheme="minorHAnsi" w:hAnsiTheme="minorHAnsi" w:cstheme="minorHAnsi"/>
        </w:rPr>
      </w:pPr>
      <w:r w:rsidRPr="00924ECA">
        <w:rPr>
          <w:rFonts w:asciiTheme="minorHAnsi" w:hAnsiTheme="minorHAnsi" w:cstheme="minorHAnsi"/>
        </w:rPr>
        <w:t>Izvođenje spuštenih stropova na objektu Ciciban</w:t>
      </w:r>
    </w:p>
    <w:p w:rsidR="007E0BCB" w:rsidRPr="009823EC" w:rsidRDefault="007E0BCB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9823EC">
        <w:rPr>
          <w:rFonts w:asciiTheme="minorHAnsi" w:hAnsiTheme="minorHAnsi" w:cstheme="minorHAnsi"/>
          <w:bCs/>
        </w:rPr>
        <w:t xml:space="preserve">Odgovorna osoba/ravnateljica: </w:t>
      </w:r>
      <w:r w:rsidR="00C67A91">
        <w:rPr>
          <w:rFonts w:asciiTheme="minorHAnsi" w:hAnsiTheme="minorHAnsi" w:cstheme="minorHAnsi"/>
        </w:rPr>
        <w:t>Lana Šakić</w:t>
      </w:r>
    </w:p>
    <w:p w:rsidR="007E0BCB" w:rsidRPr="009823EC" w:rsidRDefault="009823EC" w:rsidP="001B7C3C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9823EC">
        <w:rPr>
          <w:rFonts w:asciiTheme="minorHAnsi" w:hAnsiTheme="minorHAnsi" w:cstheme="minorHAnsi"/>
          <w:bCs/>
        </w:rPr>
        <w:t>Voditelji</w:t>
      </w:r>
      <w:r w:rsidR="00C67A91">
        <w:rPr>
          <w:rFonts w:asciiTheme="minorHAnsi" w:hAnsiTheme="minorHAnsi" w:cstheme="minorHAnsi"/>
          <w:bCs/>
        </w:rPr>
        <w:t>ca računovodstva: Ivana Livaja</w:t>
      </w:r>
    </w:p>
    <w:p w:rsidR="007E0BCB" w:rsidRDefault="007E0BCB" w:rsidP="007E0BCB">
      <w:pPr>
        <w:rPr>
          <w:rFonts w:ascii="Calibri" w:hAnsi="Calibri" w:cs="Calibri"/>
          <w:bCs/>
          <w:sz w:val="28"/>
          <w:szCs w:val="28"/>
        </w:rPr>
      </w:pPr>
    </w:p>
    <w:p w:rsidR="00B73C7E" w:rsidRDefault="005D21D9" w:rsidP="00B73C7E">
      <w:pPr>
        <w:jc w:val="center"/>
        <w:rPr>
          <w:rFonts w:ascii="Calibri" w:hAnsi="Calibri" w:cs="Calibri"/>
          <w:b/>
          <w:bCs/>
        </w:rPr>
      </w:pPr>
      <w:r w:rsidRPr="002F3106">
        <w:rPr>
          <w:rFonts w:ascii="Calibri" w:hAnsi="Calibri" w:cs="Calibri"/>
          <w:b/>
          <w:bCs/>
        </w:rPr>
        <w:t>Bilješke uz</w:t>
      </w:r>
      <w:r w:rsidR="007A6648" w:rsidRPr="002F3106">
        <w:rPr>
          <w:rFonts w:ascii="Calibri" w:hAnsi="Calibri" w:cs="Calibri"/>
          <w:b/>
          <w:bCs/>
        </w:rPr>
        <w:t xml:space="preserve"> </w:t>
      </w:r>
      <w:r w:rsidRPr="002F3106">
        <w:rPr>
          <w:rFonts w:ascii="Calibri" w:hAnsi="Calibri" w:cs="Calibri"/>
          <w:b/>
          <w:bCs/>
        </w:rPr>
        <w:t>Izvještaj o prihodima i rashodima, primicima i izdacima</w:t>
      </w:r>
    </w:p>
    <w:p w:rsidR="005D21D9" w:rsidRDefault="005D21D9" w:rsidP="00B73C7E">
      <w:pPr>
        <w:jc w:val="center"/>
        <w:rPr>
          <w:rFonts w:ascii="Calibri" w:hAnsi="Calibri" w:cs="Calibri"/>
          <w:b/>
          <w:bCs/>
        </w:rPr>
      </w:pPr>
      <w:r w:rsidRPr="002F3106">
        <w:rPr>
          <w:rFonts w:ascii="Calibri" w:hAnsi="Calibri" w:cs="Calibri"/>
          <w:b/>
          <w:bCs/>
        </w:rPr>
        <w:t>PR-RAS</w:t>
      </w:r>
    </w:p>
    <w:p w:rsidR="00B73C7E" w:rsidRDefault="00B73C7E" w:rsidP="007E0BCB">
      <w:pPr>
        <w:rPr>
          <w:rFonts w:ascii="Calibri" w:hAnsi="Calibri" w:cs="Calibri"/>
          <w:b/>
          <w:bCs/>
        </w:rPr>
      </w:pPr>
    </w:p>
    <w:p w:rsidR="00E67457" w:rsidRDefault="00B73C7E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 – Prihodi poslovanja</w:t>
      </w:r>
    </w:p>
    <w:p w:rsidR="00B640D8" w:rsidRDefault="00B640D8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B640D8" w:rsidRPr="00761F37" w:rsidRDefault="00B640D8" w:rsidP="008C745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761F37">
        <w:rPr>
          <w:rFonts w:asciiTheme="minorHAnsi" w:hAnsiTheme="minorHAnsi" w:cstheme="minorHAnsi"/>
          <w:b/>
          <w:iCs/>
          <w:color w:val="000000" w:themeColor="text1"/>
        </w:rPr>
        <w:t xml:space="preserve">6361 </w:t>
      </w:r>
      <w:r w:rsidR="00761F37" w:rsidRPr="00761F37">
        <w:rPr>
          <w:rFonts w:asciiTheme="minorHAnsi" w:hAnsiTheme="minorHAnsi" w:cstheme="minorHAnsi"/>
          <w:b/>
          <w:iCs/>
          <w:color w:val="000000" w:themeColor="text1"/>
        </w:rPr>
        <w:t>–</w:t>
      </w:r>
      <w:r w:rsidRPr="00761F37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761F37" w:rsidRPr="00761F37">
        <w:rPr>
          <w:rFonts w:asciiTheme="minorHAnsi" w:hAnsiTheme="minorHAnsi" w:cstheme="minorHAnsi"/>
        </w:rPr>
        <w:t>Prihodi iz državnog proračuna u 202</w:t>
      </w:r>
      <w:r w:rsidR="00A52ED0">
        <w:rPr>
          <w:rFonts w:asciiTheme="minorHAnsi" w:hAnsiTheme="minorHAnsi" w:cstheme="minorHAnsi"/>
        </w:rPr>
        <w:t>3</w:t>
      </w:r>
      <w:r w:rsidR="00761F37" w:rsidRPr="00761F37">
        <w:rPr>
          <w:rFonts w:asciiTheme="minorHAnsi" w:hAnsiTheme="minorHAnsi" w:cstheme="minorHAnsi"/>
        </w:rPr>
        <w:t xml:space="preserve">. godini iznosili su </w:t>
      </w:r>
      <w:r w:rsidR="00A52ED0">
        <w:rPr>
          <w:rFonts w:asciiTheme="minorHAnsi" w:hAnsiTheme="minorHAnsi" w:cstheme="minorHAnsi"/>
        </w:rPr>
        <w:t>32.878,20</w:t>
      </w:r>
      <w:r w:rsidR="00761F37" w:rsidRPr="00761F37">
        <w:rPr>
          <w:rFonts w:asciiTheme="minorHAnsi" w:hAnsiTheme="minorHAnsi" w:cstheme="minorHAnsi"/>
        </w:rPr>
        <w:t xml:space="preserve"> </w:t>
      </w:r>
      <w:r w:rsidR="00BC7745">
        <w:rPr>
          <w:rFonts w:asciiTheme="minorHAnsi" w:hAnsiTheme="minorHAnsi" w:cstheme="minorHAnsi"/>
        </w:rPr>
        <w:t>eura</w:t>
      </w:r>
      <w:r w:rsidR="00761F37" w:rsidRPr="00761F37">
        <w:rPr>
          <w:rFonts w:asciiTheme="minorHAnsi" w:hAnsiTheme="minorHAnsi" w:cstheme="minorHAnsi"/>
        </w:rPr>
        <w:t>, a u 202</w:t>
      </w:r>
      <w:r w:rsidR="00A52ED0">
        <w:rPr>
          <w:rFonts w:asciiTheme="minorHAnsi" w:hAnsiTheme="minorHAnsi" w:cstheme="minorHAnsi"/>
        </w:rPr>
        <w:t>4</w:t>
      </w:r>
      <w:r w:rsidR="00761F37" w:rsidRPr="00761F37">
        <w:rPr>
          <w:rFonts w:asciiTheme="minorHAnsi" w:hAnsiTheme="minorHAnsi" w:cstheme="minorHAnsi"/>
        </w:rPr>
        <w:t xml:space="preserve">.godini  </w:t>
      </w:r>
      <w:r w:rsidR="00A52ED0">
        <w:rPr>
          <w:rFonts w:asciiTheme="minorHAnsi" w:hAnsiTheme="minorHAnsi" w:cstheme="minorHAnsi"/>
        </w:rPr>
        <w:t>34.845,52</w:t>
      </w:r>
      <w:r w:rsidR="00761F37" w:rsidRPr="00761F37">
        <w:rPr>
          <w:rFonts w:asciiTheme="minorHAnsi" w:hAnsiTheme="minorHAnsi" w:cstheme="minorHAnsi"/>
        </w:rPr>
        <w:t xml:space="preserve">, što čini </w:t>
      </w:r>
      <w:r w:rsidR="00BC7745">
        <w:rPr>
          <w:rFonts w:asciiTheme="minorHAnsi" w:hAnsiTheme="minorHAnsi" w:cstheme="minorHAnsi"/>
        </w:rPr>
        <w:t>povećanje</w:t>
      </w:r>
      <w:r w:rsidR="00761F37" w:rsidRPr="00761F37">
        <w:rPr>
          <w:rFonts w:asciiTheme="minorHAnsi" w:hAnsiTheme="minorHAnsi" w:cstheme="minorHAnsi"/>
        </w:rPr>
        <w:t xml:space="preserve"> </w:t>
      </w:r>
      <w:r w:rsidR="00A52ED0">
        <w:rPr>
          <w:rFonts w:asciiTheme="minorHAnsi" w:hAnsiTheme="minorHAnsi" w:cstheme="minorHAnsi"/>
        </w:rPr>
        <w:t>6</w:t>
      </w:r>
      <w:r w:rsidR="00761F37" w:rsidRPr="00761F37">
        <w:rPr>
          <w:rFonts w:asciiTheme="minorHAnsi" w:hAnsiTheme="minorHAnsi" w:cstheme="minorHAnsi"/>
        </w:rPr>
        <w:t xml:space="preserve"> %. </w:t>
      </w:r>
      <w:r w:rsidRPr="00761F37">
        <w:rPr>
          <w:rFonts w:asciiTheme="minorHAnsi" w:hAnsiTheme="minorHAnsi" w:cstheme="minorHAnsi"/>
          <w:iCs/>
          <w:color w:val="000000" w:themeColor="text1"/>
        </w:rPr>
        <w:t>Dječji vrtić Sisak Stari u 202</w:t>
      </w:r>
      <w:r w:rsidR="00A52ED0">
        <w:rPr>
          <w:rFonts w:asciiTheme="minorHAnsi" w:hAnsiTheme="minorHAnsi" w:cstheme="minorHAnsi"/>
          <w:iCs/>
          <w:color w:val="000000" w:themeColor="text1"/>
        </w:rPr>
        <w:t>4</w:t>
      </w:r>
      <w:r w:rsidRPr="00761F37">
        <w:rPr>
          <w:rFonts w:asciiTheme="minorHAnsi" w:hAnsiTheme="minorHAnsi" w:cstheme="minorHAnsi"/>
          <w:iCs/>
          <w:color w:val="000000" w:themeColor="text1"/>
        </w:rPr>
        <w:t xml:space="preserve">. godini ostvario je više prihoda iz državnog proračuna radi </w:t>
      </w:r>
      <w:r w:rsidR="00BC7745">
        <w:rPr>
          <w:rFonts w:asciiTheme="minorHAnsi" w:hAnsiTheme="minorHAnsi" w:cstheme="minorHAnsi"/>
          <w:color w:val="000000" w:themeColor="text1"/>
        </w:rPr>
        <w:t>većeg broja djece u programu predškole i djece s teškoćama u razvoju. Dobivena sredstva troše se namjenski za nabavu didaktičkih sredstava, likovnog materijala, stručno usavršavanje odgojitelja i nabavu literature radi povećanja kvalitete tih programa.</w:t>
      </w:r>
    </w:p>
    <w:p w:rsidR="00B640D8" w:rsidRPr="00B640D8" w:rsidRDefault="00A52ED0" w:rsidP="008C745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6382</w:t>
      </w:r>
      <w:r w:rsidR="00B640D8" w:rsidRPr="00B640D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61F37">
        <w:rPr>
          <w:rFonts w:asciiTheme="minorHAnsi" w:hAnsiTheme="minorHAnsi" w:cstheme="minorHAnsi"/>
          <w:b/>
          <w:color w:val="000000" w:themeColor="text1"/>
        </w:rPr>
        <w:t>–</w:t>
      </w:r>
      <w:r w:rsidR="00B640D8" w:rsidRPr="00B640D8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Dječji vrtić Sisak Stari u 2023. godini nije ostvario prihod od prijenosa EU sredstava, dok je u 2024. godini ostvario 53.872,19 za provedbu projekta „Nadogradnja vrtićkih jedinica i energetska obnova objekta Različak. Projekt se provodio u 2023. godini, dok su nakon završnog zahtjeva za nadoknadom sredstava sredstva uplaćena u 2024. godini.</w:t>
      </w:r>
    </w:p>
    <w:p w:rsidR="00B640D8" w:rsidRDefault="00B640D8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B640D8">
        <w:rPr>
          <w:rFonts w:asciiTheme="minorHAnsi" w:hAnsiTheme="minorHAnsi" w:cstheme="minorHAnsi"/>
          <w:b/>
          <w:color w:val="000000" w:themeColor="text1"/>
        </w:rPr>
        <w:t xml:space="preserve">6631 - </w:t>
      </w:r>
      <w:r w:rsidRPr="00B640D8">
        <w:rPr>
          <w:rFonts w:asciiTheme="minorHAnsi" w:hAnsiTheme="minorHAnsi" w:cstheme="minorHAnsi"/>
          <w:color w:val="000000" w:themeColor="text1"/>
        </w:rPr>
        <w:t>U 202</w:t>
      </w:r>
      <w:r w:rsidR="001A2654">
        <w:rPr>
          <w:rFonts w:asciiTheme="minorHAnsi" w:hAnsiTheme="minorHAnsi" w:cstheme="minorHAnsi"/>
          <w:color w:val="000000" w:themeColor="text1"/>
        </w:rPr>
        <w:t>3</w:t>
      </w:r>
      <w:r w:rsidRPr="00B640D8">
        <w:rPr>
          <w:rFonts w:asciiTheme="minorHAnsi" w:hAnsiTheme="minorHAnsi" w:cstheme="minorHAnsi"/>
          <w:color w:val="000000" w:themeColor="text1"/>
        </w:rPr>
        <w:t>.godini, vrtić je ostvario prihod</w:t>
      </w:r>
      <w:r w:rsidR="00454E6E">
        <w:rPr>
          <w:rFonts w:asciiTheme="minorHAnsi" w:hAnsiTheme="minorHAnsi" w:cstheme="minorHAnsi"/>
          <w:color w:val="000000" w:themeColor="text1"/>
        </w:rPr>
        <w:t>e</w:t>
      </w:r>
      <w:r w:rsidRPr="00B640D8">
        <w:rPr>
          <w:rFonts w:asciiTheme="minorHAnsi" w:hAnsiTheme="minorHAnsi" w:cstheme="minorHAnsi"/>
          <w:color w:val="000000" w:themeColor="text1"/>
        </w:rPr>
        <w:t xml:space="preserve"> od </w:t>
      </w:r>
      <w:r w:rsidRPr="00B640D8">
        <w:rPr>
          <w:rFonts w:ascii="Calibri" w:hAnsi="Calibri" w:cs="Calibri"/>
          <w:iCs/>
          <w:color w:val="000000" w:themeColor="text1"/>
        </w:rPr>
        <w:t>donacija</w:t>
      </w:r>
      <w:r w:rsidR="00454E6E">
        <w:rPr>
          <w:rFonts w:ascii="Calibri" w:hAnsi="Calibri" w:cs="Calibri"/>
          <w:iCs/>
          <w:color w:val="000000" w:themeColor="text1"/>
        </w:rPr>
        <w:t xml:space="preserve"> u iznosu od </w:t>
      </w:r>
      <w:r w:rsidR="001A2654">
        <w:rPr>
          <w:rFonts w:ascii="Calibri" w:hAnsi="Calibri" w:cs="Calibri"/>
          <w:iCs/>
          <w:color w:val="000000" w:themeColor="text1"/>
        </w:rPr>
        <w:t>1.582,15</w:t>
      </w:r>
      <w:r w:rsidRPr="00B640D8">
        <w:rPr>
          <w:rFonts w:ascii="Calibri" w:hAnsi="Calibri" w:cs="Calibri"/>
          <w:iCs/>
          <w:color w:val="000000" w:themeColor="text1"/>
        </w:rPr>
        <w:t xml:space="preserve"> </w:t>
      </w:r>
      <w:r w:rsidR="00454E6E">
        <w:rPr>
          <w:rFonts w:ascii="Calibri" w:hAnsi="Calibri" w:cs="Calibri"/>
          <w:iCs/>
          <w:color w:val="000000" w:themeColor="text1"/>
        </w:rPr>
        <w:t>od</w:t>
      </w:r>
      <w:r w:rsidRPr="00B640D8">
        <w:rPr>
          <w:rFonts w:ascii="Calibri" w:hAnsi="Calibri" w:cs="Calibri"/>
          <w:iCs/>
          <w:color w:val="000000" w:themeColor="text1"/>
        </w:rPr>
        <w:t xml:space="preserve"> </w:t>
      </w:r>
      <w:r w:rsidR="001A2654">
        <w:rPr>
          <w:rFonts w:ascii="Calibri" w:hAnsi="Calibri" w:cs="Calibri"/>
          <w:iCs/>
          <w:color w:val="000000" w:themeColor="text1"/>
        </w:rPr>
        <w:t>Euroherc osiguranja i od fizičke osobe</w:t>
      </w:r>
      <w:r w:rsidRPr="00B640D8">
        <w:rPr>
          <w:rFonts w:ascii="Calibri" w:hAnsi="Calibri" w:cs="Calibri"/>
          <w:iCs/>
          <w:color w:val="000000" w:themeColor="text1"/>
        </w:rPr>
        <w:t xml:space="preserve"> u svrhu financiranja troškova na</w:t>
      </w:r>
      <w:r w:rsidR="001A2654">
        <w:rPr>
          <w:rFonts w:ascii="Calibri" w:hAnsi="Calibri" w:cs="Calibri"/>
          <w:iCs/>
          <w:color w:val="000000" w:themeColor="text1"/>
        </w:rPr>
        <w:t>bave sredstava za rad s djecom</w:t>
      </w:r>
      <w:r w:rsidRPr="00B640D8">
        <w:rPr>
          <w:rFonts w:ascii="Calibri" w:hAnsi="Calibri" w:cs="Calibri"/>
          <w:iCs/>
          <w:color w:val="000000" w:themeColor="text1"/>
        </w:rPr>
        <w:t>, dok u 202</w:t>
      </w:r>
      <w:r w:rsidR="00A52ED0">
        <w:rPr>
          <w:rFonts w:ascii="Calibri" w:hAnsi="Calibri" w:cs="Calibri"/>
          <w:iCs/>
          <w:color w:val="000000" w:themeColor="text1"/>
        </w:rPr>
        <w:t>4</w:t>
      </w:r>
      <w:r w:rsidRPr="00B640D8">
        <w:rPr>
          <w:rFonts w:ascii="Calibri" w:hAnsi="Calibri" w:cs="Calibri"/>
          <w:iCs/>
          <w:color w:val="000000" w:themeColor="text1"/>
        </w:rPr>
        <w:t xml:space="preserve">. godini nije </w:t>
      </w:r>
      <w:r w:rsidR="00A52ED0">
        <w:rPr>
          <w:rFonts w:ascii="Calibri" w:hAnsi="Calibri" w:cs="Calibri"/>
          <w:iCs/>
          <w:color w:val="000000" w:themeColor="text1"/>
        </w:rPr>
        <w:t>primio tekuće</w:t>
      </w:r>
      <w:r w:rsidRPr="00B640D8">
        <w:rPr>
          <w:rFonts w:ascii="Calibri" w:hAnsi="Calibri" w:cs="Calibri"/>
          <w:iCs/>
          <w:color w:val="000000" w:themeColor="text1"/>
        </w:rPr>
        <w:t xml:space="preserve"> donacije</w:t>
      </w:r>
    </w:p>
    <w:p w:rsidR="00A52ED0" w:rsidRDefault="00A52ED0" w:rsidP="00A52ED0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B640D8">
        <w:rPr>
          <w:rFonts w:asciiTheme="minorHAnsi" w:hAnsiTheme="minorHAnsi" w:cstheme="minorHAnsi"/>
          <w:b/>
          <w:color w:val="000000" w:themeColor="text1"/>
        </w:rPr>
        <w:t xml:space="preserve">6631 - </w:t>
      </w:r>
      <w:r w:rsidRPr="00B640D8">
        <w:rPr>
          <w:rFonts w:asciiTheme="minorHAnsi" w:hAnsiTheme="minorHAnsi" w:cstheme="minorHAnsi"/>
          <w:color w:val="000000" w:themeColor="text1"/>
        </w:rPr>
        <w:t>U 202</w:t>
      </w:r>
      <w:r>
        <w:rPr>
          <w:rFonts w:asciiTheme="minorHAnsi" w:hAnsiTheme="minorHAnsi" w:cstheme="minorHAnsi"/>
          <w:color w:val="000000" w:themeColor="text1"/>
        </w:rPr>
        <w:t>3</w:t>
      </w:r>
      <w:r w:rsidRPr="00B640D8">
        <w:rPr>
          <w:rFonts w:asciiTheme="minorHAnsi" w:hAnsiTheme="minorHAnsi" w:cstheme="minorHAnsi"/>
          <w:color w:val="000000" w:themeColor="text1"/>
        </w:rPr>
        <w:t xml:space="preserve">.godini, vrtić </w:t>
      </w:r>
      <w:r>
        <w:rPr>
          <w:rFonts w:asciiTheme="minorHAnsi" w:hAnsiTheme="minorHAnsi" w:cstheme="minorHAnsi"/>
          <w:color w:val="000000" w:themeColor="text1"/>
        </w:rPr>
        <w:t>ni</w:t>
      </w:r>
      <w:r w:rsidRPr="00B640D8">
        <w:rPr>
          <w:rFonts w:asciiTheme="minorHAnsi" w:hAnsiTheme="minorHAnsi" w:cstheme="minorHAnsi"/>
          <w:color w:val="000000" w:themeColor="text1"/>
        </w:rPr>
        <w:t>je ostvario prihod</w:t>
      </w:r>
      <w:r>
        <w:rPr>
          <w:rFonts w:asciiTheme="minorHAnsi" w:hAnsiTheme="minorHAnsi" w:cstheme="minorHAnsi"/>
          <w:color w:val="000000" w:themeColor="text1"/>
        </w:rPr>
        <w:t>e</w:t>
      </w:r>
      <w:r w:rsidRPr="00B640D8">
        <w:rPr>
          <w:rFonts w:asciiTheme="minorHAnsi" w:hAnsiTheme="minorHAnsi" w:cstheme="minorHAnsi"/>
          <w:color w:val="000000" w:themeColor="text1"/>
        </w:rPr>
        <w:t xml:space="preserve"> od </w:t>
      </w:r>
      <w:r>
        <w:rPr>
          <w:rFonts w:asciiTheme="minorHAnsi" w:hAnsiTheme="minorHAnsi" w:cstheme="minorHAnsi"/>
          <w:color w:val="000000" w:themeColor="text1"/>
        </w:rPr>
        <w:t xml:space="preserve">kapitalnih </w:t>
      </w:r>
      <w:r w:rsidRPr="00B640D8">
        <w:rPr>
          <w:rFonts w:ascii="Calibri" w:hAnsi="Calibri" w:cs="Calibri"/>
          <w:iCs/>
          <w:color w:val="000000" w:themeColor="text1"/>
        </w:rPr>
        <w:t xml:space="preserve">donacija, </w:t>
      </w:r>
      <w:r>
        <w:rPr>
          <w:rFonts w:ascii="Calibri" w:hAnsi="Calibri" w:cs="Calibri"/>
          <w:iCs/>
          <w:color w:val="000000" w:themeColor="text1"/>
        </w:rPr>
        <w:t>a</w:t>
      </w:r>
      <w:r w:rsidRPr="00B640D8">
        <w:rPr>
          <w:rFonts w:ascii="Calibri" w:hAnsi="Calibri" w:cs="Calibri"/>
          <w:iCs/>
          <w:color w:val="000000" w:themeColor="text1"/>
        </w:rPr>
        <w:t xml:space="preserve"> u 202</w:t>
      </w:r>
      <w:r>
        <w:rPr>
          <w:rFonts w:ascii="Calibri" w:hAnsi="Calibri" w:cs="Calibri"/>
          <w:iCs/>
          <w:color w:val="000000" w:themeColor="text1"/>
        </w:rPr>
        <w:t>4</w:t>
      </w:r>
      <w:r w:rsidRPr="00B640D8">
        <w:rPr>
          <w:rFonts w:ascii="Calibri" w:hAnsi="Calibri" w:cs="Calibri"/>
          <w:iCs/>
          <w:color w:val="000000" w:themeColor="text1"/>
        </w:rPr>
        <w:t>. godini je dobio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="00EF38E0">
        <w:rPr>
          <w:rFonts w:ascii="Calibri" w:hAnsi="Calibri" w:cs="Calibri"/>
          <w:iCs/>
          <w:color w:val="000000" w:themeColor="text1"/>
        </w:rPr>
        <w:t>donaciju drvene kućice za djecu od Liber Media d.o.o. (1.785,92), te don</w:t>
      </w:r>
      <w:r w:rsidR="00116C45">
        <w:rPr>
          <w:rFonts w:ascii="Calibri" w:hAnsi="Calibri" w:cs="Calibri"/>
          <w:iCs/>
          <w:color w:val="000000" w:themeColor="text1"/>
        </w:rPr>
        <w:t>aciju kombi vozila</w:t>
      </w:r>
      <w:r w:rsidR="00EF38E0">
        <w:rPr>
          <w:rFonts w:ascii="Calibri" w:hAnsi="Calibri" w:cs="Calibri"/>
          <w:iCs/>
          <w:color w:val="000000" w:themeColor="text1"/>
        </w:rPr>
        <w:t xml:space="preserve"> Doma kulture Kristalna kocka vedrine (1.000,00).</w:t>
      </w:r>
    </w:p>
    <w:p w:rsidR="00B640D8" w:rsidRPr="00B640D8" w:rsidRDefault="00B640D8" w:rsidP="008C745B">
      <w:pPr>
        <w:tabs>
          <w:tab w:val="num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640D8">
        <w:rPr>
          <w:rFonts w:ascii="Calibri" w:hAnsi="Calibri" w:cs="Calibri"/>
          <w:b/>
          <w:iCs/>
          <w:color w:val="000000" w:themeColor="text1"/>
        </w:rPr>
        <w:t xml:space="preserve">6711 </w:t>
      </w:r>
      <w:r w:rsidR="00454E6E">
        <w:rPr>
          <w:rFonts w:ascii="Calibri" w:hAnsi="Calibri" w:cs="Calibri"/>
          <w:b/>
          <w:iCs/>
          <w:color w:val="000000" w:themeColor="text1"/>
        </w:rPr>
        <w:t>–</w:t>
      </w:r>
      <w:r w:rsidRPr="00B640D8">
        <w:rPr>
          <w:rFonts w:ascii="Calibri" w:hAnsi="Calibri" w:cs="Calibri"/>
          <w:b/>
          <w:iCs/>
          <w:color w:val="000000" w:themeColor="text1"/>
        </w:rPr>
        <w:t xml:space="preserve"> </w:t>
      </w:r>
      <w:r w:rsidR="00454E6E" w:rsidRPr="00454E6E">
        <w:rPr>
          <w:rFonts w:ascii="Calibri" w:hAnsi="Calibri" w:cs="Calibri"/>
          <w:iCs/>
          <w:color w:val="000000" w:themeColor="text1"/>
        </w:rPr>
        <w:t>Vrtić je u 202</w:t>
      </w:r>
      <w:r w:rsidR="00EF38E0">
        <w:rPr>
          <w:rFonts w:ascii="Calibri" w:hAnsi="Calibri" w:cs="Calibri"/>
          <w:iCs/>
          <w:color w:val="000000" w:themeColor="text1"/>
        </w:rPr>
        <w:t>3</w:t>
      </w:r>
      <w:r w:rsidR="00454E6E" w:rsidRPr="00454E6E">
        <w:rPr>
          <w:rFonts w:ascii="Calibri" w:hAnsi="Calibri" w:cs="Calibri"/>
          <w:iCs/>
          <w:color w:val="000000" w:themeColor="text1"/>
        </w:rPr>
        <w:t xml:space="preserve">. godini ostvario prihode iz nadležnog proračuna u iznosu od </w:t>
      </w:r>
      <w:r w:rsidR="00EF38E0">
        <w:rPr>
          <w:rFonts w:ascii="Calibri" w:hAnsi="Calibri" w:cs="Calibri"/>
          <w:iCs/>
          <w:color w:val="000000" w:themeColor="text1"/>
        </w:rPr>
        <w:t xml:space="preserve">2.743.968,21 </w:t>
      </w:r>
      <w:r w:rsidR="001A2654">
        <w:rPr>
          <w:rFonts w:ascii="Calibri" w:hAnsi="Calibri" w:cs="Calibri"/>
          <w:iCs/>
          <w:color w:val="000000" w:themeColor="text1"/>
        </w:rPr>
        <w:t>eura</w:t>
      </w:r>
      <w:r w:rsidR="00454E6E" w:rsidRPr="00454E6E">
        <w:rPr>
          <w:rFonts w:ascii="Calibri" w:hAnsi="Calibri" w:cs="Calibri"/>
          <w:iCs/>
          <w:color w:val="000000" w:themeColor="text1"/>
        </w:rPr>
        <w:t>, a u 202</w:t>
      </w:r>
      <w:r w:rsidR="00EF38E0">
        <w:rPr>
          <w:rFonts w:ascii="Calibri" w:hAnsi="Calibri" w:cs="Calibri"/>
          <w:iCs/>
          <w:color w:val="000000" w:themeColor="text1"/>
        </w:rPr>
        <w:t>4</w:t>
      </w:r>
      <w:r w:rsidR="00454E6E" w:rsidRPr="00454E6E">
        <w:rPr>
          <w:rFonts w:ascii="Calibri" w:hAnsi="Calibri" w:cs="Calibri"/>
          <w:iCs/>
          <w:color w:val="000000" w:themeColor="text1"/>
        </w:rPr>
        <w:t xml:space="preserve">. godini </w:t>
      </w:r>
      <w:r w:rsidR="00EF38E0">
        <w:rPr>
          <w:rFonts w:ascii="Calibri" w:hAnsi="Calibri" w:cs="Calibri"/>
          <w:iCs/>
          <w:color w:val="000000" w:themeColor="text1"/>
        </w:rPr>
        <w:t>3.534.813,39</w:t>
      </w:r>
      <w:r w:rsidR="001A2654">
        <w:rPr>
          <w:rFonts w:ascii="Calibri" w:hAnsi="Calibri" w:cs="Calibri"/>
          <w:iCs/>
          <w:color w:val="000000" w:themeColor="text1"/>
        </w:rPr>
        <w:t xml:space="preserve"> eura</w:t>
      </w:r>
      <w:r w:rsidR="00454E6E">
        <w:rPr>
          <w:rFonts w:ascii="Calibri" w:hAnsi="Calibri" w:cs="Calibri"/>
          <w:iCs/>
          <w:color w:val="000000" w:themeColor="text1"/>
        </w:rPr>
        <w:t xml:space="preserve"> što čini povećanje </w:t>
      </w:r>
      <w:r w:rsidR="00EF38E0">
        <w:rPr>
          <w:rFonts w:ascii="Calibri" w:hAnsi="Calibri" w:cs="Calibri"/>
          <w:iCs/>
          <w:color w:val="000000" w:themeColor="text1"/>
        </w:rPr>
        <w:t>28</w:t>
      </w:r>
      <w:r w:rsidR="00454E6E">
        <w:rPr>
          <w:rFonts w:ascii="Calibri" w:hAnsi="Calibri" w:cs="Calibri"/>
          <w:iCs/>
          <w:color w:val="000000" w:themeColor="text1"/>
        </w:rPr>
        <w:t>%.</w:t>
      </w:r>
      <w:r w:rsidR="00454E6E" w:rsidRPr="00454E6E">
        <w:rPr>
          <w:rFonts w:ascii="Calibri" w:hAnsi="Calibri" w:cs="Calibri"/>
          <w:iCs/>
          <w:color w:val="000000" w:themeColor="text1"/>
        </w:rPr>
        <w:t xml:space="preserve"> </w:t>
      </w:r>
      <w:r w:rsidRPr="00B640D8">
        <w:rPr>
          <w:rFonts w:ascii="Calibri" w:hAnsi="Calibri" w:cs="Calibri"/>
          <w:iCs/>
          <w:color w:val="000000" w:themeColor="text1"/>
        </w:rPr>
        <w:t>Rast priho</w:t>
      </w:r>
      <w:r w:rsidR="001A2654">
        <w:rPr>
          <w:rFonts w:ascii="Calibri" w:hAnsi="Calibri" w:cs="Calibri"/>
          <w:iCs/>
          <w:color w:val="000000" w:themeColor="text1"/>
        </w:rPr>
        <w:t>da iz nadležnog proračuna u 202</w:t>
      </w:r>
      <w:r w:rsidR="00EF38E0">
        <w:rPr>
          <w:rFonts w:ascii="Calibri" w:hAnsi="Calibri" w:cs="Calibri"/>
          <w:iCs/>
          <w:color w:val="000000" w:themeColor="text1"/>
        </w:rPr>
        <w:t>4</w:t>
      </w:r>
      <w:r w:rsidRPr="00B640D8">
        <w:rPr>
          <w:rFonts w:ascii="Calibri" w:hAnsi="Calibri" w:cs="Calibri"/>
          <w:iCs/>
          <w:color w:val="000000" w:themeColor="text1"/>
        </w:rPr>
        <w:t xml:space="preserve">. godini ostvaren je radi </w:t>
      </w:r>
      <w:r w:rsidR="00EF38E0">
        <w:rPr>
          <w:rFonts w:ascii="Calibri" w:hAnsi="Calibri" w:cs="Calibri"/>
          <w:iCs/>
          <w:color w:val="000000" w:themeColor="text1"/>
        </w:rPr>
        <w:t xml:space="preserve">porasta rashoda za zaposlene, te </w:t>
      </w:r>
      <w:r w:rsidRPr="00B640D8">
        <w:rPr>
          <w:rFonts w:ascii="Calibri" w:hAnsi="Calibri" w:cs="Calibri"/>
          <w:iCs/>
          <w:color w:val="000000" w:themeColor="text1"/>
        </w:rPr>
        <w:t>rasta troškova redovnog poslovanja uslijed povećanja cijena hrane, režijskih troškova i ostalog materijala i usluga potrebnih za redovan rad vrtića.</w:t>
      </w:r>
    </w:p>
    <w:p w:rsidR="00B640D8" w:rsidRDefault="00B640D8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3A4221" w:rsidRDefault="003A4221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3A4221" w:rsidRDefault="00B73C7E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 – Rashodi poslovanja</w:t>
      </w:r>
    </w:p>
    <w:p w:rsidR="00B640D8" w:rsidRDefault="00B640D8" w:rsidP="00911B36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FC1168" w:rsidRDefault="00B640D8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3111 </w:t>
      </w:r>
      <w:r w:rsidR="00454E6E">
        <w:rPr>
          <w:rFonts w:ascii="Calibri" w:hAnsi="Calibri" w:cs="Calibri"/>
          <w:b/>
          <w:iCs/>
          <w:color w:val="000000" w:themeColor="text1"/>
        </w:rPr>
        <w:t>–</w:t>
      </w:r>
      <w:r w:rsidRPr="008C74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454E6E" w:rsidRPr="000A1C6F">
        <w:rPr>
          <w:rFonts w:ascii="Calibri" w:hAnsi="Calibri" w:cs="Calibri"/>
          <w:iCs/>
          <w:color w:val="000000" w:themeColor="text1"/>
        </w:rPr>
        <w:t>Rashodi za za plaće u 202</w:t>
      </w:r>
      <w:r w:rsidR="00636D07">
        <w:rPr>
          <w:rFonts w:ascii="Calibri" w:hAnsi="Calibri" w:cs="Calibri"/>
          <w:iCs/>
          <w:color w:val="000000" w:themeColor="text1"/>
        </w:rPr>
        <w:t>3</w:t>
      </w:r>
      <w:r w:rsidR="00454E6E" w:rsidRPr="000A1C6F">
        <w:rPr>
          <w:rFonts w:ascii="Calibri" w:hAnsi="Calibri" w:cs="Calibri"/>
          <w:iCs/>
          <w:color w:val="000000" w:themeColor="text1"/>
        </w:rPr>
        <w:t xml:space="preserve">. godini iznosili su </w:t>
      </w:r>
      <w:r w:rsidR="00636D07">
        <w:rPr>
          <w:rFonts w:ascii="Calibri" w:hAnsi="Calibri" w:cs="Calibri"/>
          <w:iCs/>
          <w:color w:val="000000" w:themeColor="text1"/>
        </w:rPr>
        <w:t>2.314.709,40</w:t>
      </w:r>
      <w:r w:rsidR="00FC1168">
        <w:rPr>
          <w:rFonts w:ascii="Calibri" w:hAnsi="Calibri" w:cs="Calibri"/>
          <w:iCs/>
          <w:color w:val="000000" w:themeColor="text1"/>
        </w:rPr>
        <w:t xml:space="preserve"> eura, dok u 202</w:t>
      </w:r>
      <w:r w:rsidR="00636D07">
        <w:rPr>
          <w:rFonts w:ascii="Calibri" w:hAnsi="Calibri" w:cs="Calibri"/>
          <w:iCs/>
          <w:color w:val="000000" w:themeColor="text1"/>
        </w:rPr>
        <w:t>4</w:t>
      </w:r>
      <w:r w:rsidR="00454E6E" w:rsidRPr="000A1C6F">
        <w:rPr>
          <w:rFonts w:ascii="Calibri" w:hAnsi="Calibri" w:cs="Calibri"/>
          <w:iCs/>
          <w:color w:val="000000" w:themeColor="text1"/>
        </w:rPr>
        <w:t xml:space="preserve">. godini iznose </w:t>
      </w:r>
      <w:r w:rsidR="00FC1168">
        <w:rPr>
          <w:rFonts w:ascii="Calibri" w:hAnsi="Calibri" w:cs="Calibri"/>
          <w:iCs/>
          <w:color w:val="000000" w:themeColor="text1"/>
        </w:rPr>
        <w:t>2.</w:t>
      </w:r>
      <w:r w:rsidR="00636D07">
        <w:rPr>
          <w:rFonts w:ascii="Calibri" w:hAnsi="Calibri" w:cs="Calibri"/>
          <w:iCs/>
          <w:color w:val="000000" w:themeColor="text1"/>
        </w:rPr>
        <w:t>867</w:t>
      </w:r>
      <w:r w:rsidR="00FC1168">
        <w:rPr>
          <w:rFonts w:ascii="Calibri" w:hAnsi="Calibri" w:cs="Calibri"/>
          <w:iCs/>
          <w:color w:val="000000" w:themeColor="text1"/>
        </w:rPr>
        <w:t>.</w:t>
      </w:r>
      <w:r w:rsidR="00636D07">
        <w:rPr>
          <w:rFonts w:ascii="Calibri" w:hAnsi="Calibri" w:cs="Calibri"/>
          <w:iCs/>
          <w:color w:val="000000" w:themeColor="text1"/>
        </w:rPr>
        <w:t>26</w:t>
      </w:r>
      <w:r w:rsidR="00FC1168">
        <w:rPr>
          <w:rFonts w:ascii="Calibri" w:hAnsi="Calibri" w:cs="Calibri"/>
          <w:iCs/>
          <w:color w:val="000000" w:themeColor="text1"/>
        </w:rPr>
        <w:t>9,</w:t>
      </w:r>
      <w:r w:rsidR="00636D07">
        <w:rPr>
          <w:rFonts w:ascii="Calibri" w:hAnsi="Calibri" w:cs="Calibri"/>
          <w:iCs/>
          <w:color w:val="000000" w:themeColor="text1"/>
        </w:rPr>
        <w:t>37</w:t>
      </w:r>
      <w:r w:rsidR="00FC1168">
        <w:rPr>
          <w:rFonts w:ascii="Calibri" w:hAnsi="Calibri" w:cs="Calibri"/>
          <w:iCs/>
          <w:color w:val="000000" w:themeColor="text1"/>
        </w:rPr>
        <w:t xml:space="preserve"> eura</w:t>
      </w:r>
      <w:r w:rsidR="00454E6E" w:rsidRPr="000A1C6F">
        <w:rPr>
          <w:rFonts w:ascii="Calibri" w:hAnsi="Calibri" w:cs="Calibri"/>
          <w:iCs/>
          <w:color w:val="000000" w:themeColor="text1"/>
        </w:rPr>
        <w:t>.</w:t>
      </w:r>
      <w:r w:rsidR="00454E6E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8C745B">
        <w:rPr>
          <w:rFonts w:ascii="Calibri" w:hAnsi="Calibri" w:cs="Calibri"/>
          <w:iCs/>
          <w:color w:val="000000" w:themeColor="text1"/>
        </w:rPr>
        <w:t>Povećanje rashoda za zaposlene</w:t>
      </w:r>
      <w:r w:rsidR="00454E6E">
        <w:rPr>
          <w:rFonts w:ascii="Calibri" w:hAnsi="Calibri" w:cs="Calibri"/>
          <w:iCs/>
          <w:color w:val="000000" w:themeColor="text1"/>
        </w:rPr>
        <w:t xml:space="preserve"> za </w:t>
      </w:r>
      <w:r w:rsidR="00636D07">
        <w:rPr>
          <w:rFonts w:ascii="Calibri" w:hAnsi="Calibri" w:cs="Calibri"/>
          <w:iCs/>
          <w:color w:val="000000" w:themeColor="text1"/>
        </w:rPr>
        <w:t>24</w:t>
      </w:r>
      <w:r w:rsidR="000A1C6F">
        <w:rPr>
          <w:rFonts w:ascii="Calibri" w:hAnsi="Calibri" w:cs="Calibri"/>
          <w:iCs/>
          <w:color w:val="000000" w:themeColor="text1"/>
        </w:rPr>
        <w:t>%</w:t>
      </w:r>
      <w:r w:rsidR="00FC1168">
        <w:rPr>
          <w:rFonts w:ascii="Calibri" w:hAnsi="Calibri" w:cs="Calibri"/>
          <w:iCs/>
          <w:color w:val="000000" w:themeColor="text1"/>
        </w:rPr>
        <w:t xml:space="preserve"> odnosi se na rast plaća i </w:t>
      </w:r>
      <w:r w:rsidR="00353F0A">
        <w:rPr>
          <w:rFonts w:ascii="Calibri" w:hAnsi="Calibri" w:cs="Calibri"/>
          <w:iCs/>
          <w:color w:val="000000" w:themeColor="text1"/>
        </w:rPr>
        <w:t xml:space="preserve">početka primjene modificiranog načela priznavanja prihoda i rashoda. </w:t>
      </w:r>
      <w:r w:rsidR="00FC1168" w:rsidRPr="008C745B">
        <w:rPr>
          <w:rFonts w:ascii="Calibri" w:hAnsi="Calibri" w:cs="Calibri"/>
          <w:iCs/>
          <w:color w:val="000000" w:themeColor="text1"/>
        </w:rPr>
        <w:t xml:space="preserve">Isti razlozi odnose se na povećanja na šiframa </w:t>
      </w:r>
      <w:r w:rsidR="00FC1168" w:rsidRPr="008C745B">
        <w:rPr>
          <w:rFonts w:ascii="Calibri" w:hAnsi="Calibri" w:cs="Calibri"/>
          <w:b/>
          <w:iCs/>
          <w:color w:val="000000" w:themeColor="text1"/>
        </w:rPr>
        <w:t>3132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– </w:t>
      </w:r>
      <w:r w:rsidR="00FC1168" w:rsidRPr="000A1C6F">
        <w:rPr>
          <w:rFonts w:ascii="Calibri" w:hAnsi="Calibri" w:cs="Calibri"/>
          <w:iCs/>
          <w:color w:val="000000" w:themeColor="text1"/>
        </w:rPr>
        <w:t xml:space="preserve">Doprinosi za obvezno zdravstveno osiguranje </w:t>
      </w:r>
      <w:r w:rsidR="00FC1168">
        <w:rPr>
          <w:rFonts w:ascii="Calibri" w:hAnsi="Calibri" w:cs="Calibri"/>
          <w:iCs/>
          <w:color w:val="000000" w:themeColor="text1"/>
        </w:rPr>
        <w:t>2</w:t>
      </w:r>
      <w:r w:rsidR="00F258D6">
        <w:rPr>
          <w:rFonts w:ascii="Calibri" w:hAnsi="Calibri" w:cs="Calibri"/>
          <w:iCs/>
          <w:color w:val="000000" w:themeColor="text1"/>
        </w:rPr>
        <w:t>2</w:t>
      </w:r>
      <w:r w:rsidR="00FC1168" w:rsidRPr="000A1C6F">
        <w:rPr>
          <w:rFonts w:ascii="Calibri" w:hAnsi="Calibri" w:cs="Calibri"/>
          <w:iCs/>
          <w:color w:val="000000" w:themeColor="text1"/>
        </w:rPr>
        <w:t>%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. </w:t>
      </w:r>
      <w:r w:rsidR="00FC1168" w:rsidRPr="00FC1168">
        <w:rPr>
          <w:rFonts w:ascii="Calibri" w:hAnsi="Calibri" w:cs="Calibri"/>
          <w:iCs/>
          <w:color w:val="000000" w:themeColor="text1"/>
        </w:rPr>
        <w:t xml:space="preserve">Radi izmjena </w:t>
      </w:r>
      <w:r w:rsidR="00F258D6">
        <w:rPr>
          <w:rFonts w:ascii="Calibri" w:hAnsi="Calibri" w:cs="Calibri"/>
          <w:iCs/>
          <w:color w:val="000000" w:themeColor="text1"/>
        </w:rPr>
        <w:t>poreznih propisa</w:t>
      </w:r>
      <w:r w:rsidR="00FC1168" w:rsidRPr="00FC1168">
        <w:rPr>
          <w:rFonts w:ascii="Calibri" w:hAnsi="Calibri" w:cs="Calibri"/>
          <w:iCs/>
          <w:color w:val="000000" w:themeColor="text1"/>
        </w:rPr>
        <w:t xml:space="preserve"> došlo je i do povećanja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</w:t>
      </w:r>
      <w:r w:rsidR="00FC1168" w:rsidRPr="00FC1168">
        <w:rPr>
          <w:rFonts w:ascii="Calibri" w:hAnsi="Calibri" w:cs="Calibri"/>
          <w:iCs/>
          <w:color w:val="000000" w:themeColor="text1"/>
        </w:rPr>
        <w:t xml:space="preserve">na </w:t>
      </w:r>
      <w:r w:rsidR="00FC1168">
        <w:rPr>
          <w:rFonts w:ascii="Calibri" w:hAnsi="Calibri" w:cs="Calibri"/>
          <w:iCs/>
          <w:color w:val="000000" w:themeColor="text1"/>
        </w:rPr>
        <w:t xml:space="preserve">šifri </w:t>
      </w:r>
      <w:r w:rsidR="00FC1168" w:rsidRPr="008C745B">
        <w:rPr>
          <w:rFonts w:ascii="Calibri" w:hAnsi="Calibri" w:cs="Calibri"/>
          <w:b/>
          <w:iCs/>
          <w:color w:val="000000" w:themeColor="text1"/>
        </w:rPr>
        <w:t>312</w:t>
      </w:r>
      <w:r w:rsidR="00FC1168">
        <w:rPr>
          <w:rFonts w:ascii="Calibri" w:hAnsi="Calibri" w:cs="Calibri"/>
          <w:b/>
          <w:iCs/>
          <w:color w:val="000000" w:themeColor="text1"/>
        </w:rPr>
        <w:t xml:space="preserve"> – </w:t>
      </w:r>
      <w:r w:rsidR="00FC1168" w:rsidRPr="000A1C6F">
        <w:rPr>
          <w:rFonts w:ascii="Calibri" w:hAnsi="Calibri" w:cs="Calibri"/>
          <w:iCs/>
          <w:color w:val="000000" w:themeColor="text1"/>
        </w:rPr>
        <w:t xml:space="preserve">ostali rashodi za zaposlene gdje povećanje iznosi </w:t>
      </w:r>
      <w:r w:rsidR="00F258D6">
        <w:rPr>
          <w:rFonts w:ascii="Calibri" w:hAnsi="Calibri" w:cs="Calibri"/>
          <w:iCs/>
          <w:color w:val="000000" w:themeColor="text1"/>
        </w:rPr>
        <w:t xml:space="preserve">15%. </w:t>
      </w:r>
    </w:p>
    <w:p w:rsidR="00F258D6" w:rsidRDefault="00F258D6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>3212</w:t>
      </w:r>
      <w:r>
        <w:rPr>
          <w:rFonts w:ascii="Calibri" w:hAnsi="Calibri" w:cs="Calibri"/>
          <w:b/>
          <w:iCs/>
          <w:color w:val="000000" w:themeColor="text1"/>
        </w:rPr>
        <w:t xml:space="preserve"> – </w:t>
      </w:r>
      <w:r w:rsidRPr="000A1C6F">
        <w:rPr>
          <w:rFonts w:ascii="Calibri" w:hAnsi="Calibri" w:cs="Calibri"/>
          <w:iCs/>
          <w:color w:val="000000" w:themeColor="text1"/>
        </w:rPr>
        <w:t>Naknade za prijevoz, za rad na terenu i odvojeni život</w:t>
      </w:r>
      <w:r>
        <w:rPr>
          <w:rFonts w:ascii="Calibri" w:hAnsi="Calibri" w:cs="Calibri"/>
          <w:iCs/>
          <w:color w:val="000000" w:themeColor="text1"/>
        </w:rPr>
        <w:t xml:space="preserve"> smanjene su odnosu na 2023. godinu radi primjene modificiranog načela priznavanja prihoda i rashoda. U 2023. godini iznosile su 110.622,92 eura dok u 2024. godini iznose 101.199,29 što je razlika za jedan mjesec troškova više koji su evidentirani u 2023. godini.</w:t>
      </w:r>
    </w:p>
    <w:p w:rsidR="00F258D6" w:rsidRDefault="00F258D6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0432CD">
        <w:rPr>
          <w:rFonts w:ascii="Calibri" w:hAnsi="Calibri" w:cs="Calibri"/>
          <w:b/>
          <w:iCs/>
          <w:color w:val="000000" w:themeColor="text1"/>
        </w:rPr>
        <w:lastRenderedPageBreak/>
        <w:t>3213 –</w:t>
      </w:r>
      <w:r>
        <w:rPr>
          <w:rFonts w:ascii="Calibri" w:hAnsi="Calibri" w:cs="Calibri"/>
          <w:iCs/>
          <w:color w:val="000000" w:themeColor="text1"/>
        </w:rPr>
        <w:t xml:space="preserve"> Stručna usavršavanja zaposlenika u 2023</w:t>
      </w:r>
      <w:r w:rsidR="000432CD">
        <w:rPr>
          <w:rFonts w:ascii="Calibri" w:hAnsi="Calibri" w:cs="Calibri"/>
          <w:iCs/>
          <w:color w:val="000000" w:themeColor="text1"/>
        </w:rPr>
        <w:t xml:space="preserve">. iznosila su 7.266,38 eura, dok u 2024. godini iznose 8.333,69 eura. Do povećanja od 14% došlo je radi povećanja želje zaposlenika za cjeloživotnim učenjem i stjecanjem novih znanja i vještina u obavljanju svojih poslova. </w:t>
      </w:r>
    </w:p>
    <w:p w:rsidR="00F8447C" w:rsidRDefault="00424017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b/>
          <w:iCs/>
          <w:color w:val="000000" w:themeColor="text1"/>
        </w:rPr>
        <w:t xml:space="preserve">3221 – </w:t>
      </w:r>
      <w:r w:rsidRPr="00424017">
        <w:rPr>
          <w:rFonts w:ascii="Calibri" w:hAnsi="Calibri" w:cs="Calibri"/>
          <w:iCs/>
          <w:color w:val="000000" w:themeColor="text1"/>
        </w:rPr>
        <w:t>Rashodi za uredski materijal i ostale materijalne rashode biljež</w:t>
      </w:r>
      <w:r w:rsidR="00F8583A">
        <w:rPr>
          <w:rFonts w:ascii="Calibri" w:hAnsi="Calibri" w:cs="Calibri"/>
          <w:iCs/>
          <w:color w:val="000000" w:themeColor="text1"/>
        </w:rPr>
        <w:t>e</w:t>
      </w:r>
      <w:r w:rsidRPr="00424017">
        <w:rPr>
          <w:rFonts w:ascii="Calibri" w:hAnsi="Calibri" w:cs="Calibri"/>
          <w:iCs/>
          <w:color w:val="000000" w:themeColor="text1"/>
        </w:rPr>
        <w:t xml:space="preserve"> </w:t>
      </w:r>
      <w:r w:rsidR="00F8447C">
        <w:rPr>
          <w:rFonts w:ascii="Calibri" w:hAnsi="Calibri" w:cs="Calibri"/>
          <w:iCs/>
          <w:color w:val="000000" w:themeColor="text1"/>
        </w:rPr>
        <w:t>pad</w:t>
      </w:r>
      <w:r w:rsidRPr="00424017">
        <w:rPr>
          <w:rFonts w:ascii="Calibri" w:hAnsi="Calibri" w:cs="Calibri"/>
          <w:iCs/>
          <w:color w:val="000000" w:themeColor="text1"/>
        </w:rPr>
        <w:t xml:space="preserve"> od </w:t>
      </w:r>
      <w:r w:rsidR="00F8447C">
        <w:rPr>
          <w:rFonts w:ascii="Calibri" w:hAnsi="Calibri" w:cs="Calibri"/>
          <w:iCs/>
          <w:color w:val="000000" w:themeColor="text1"/>
        </w:rPr>
        <w:t>20</w:t>
      </w:r>
      <w:r w:rsidRPr="00424017">
        <w:rPr>
          <w:rFonts w:ascii="Calibri" w:hAnsi="Calibri" w:cs="Calibri"/>
          <w:iCs/>
          <w:color w:val="000000" w:themeColor="text1"/>
        </w:rPr>
        <w:t>%. U 202</w:t>
      </w:r>
      <w:r w:rsidR="00F8447C">
        <w:rPr>
          <w:rFonts w:ascii="Calibri" w:hAnsi="Calibri" w:cs="Calibri"/>
          <w:iCs/>
          <w:color w:val="000000" w:themeColor="text1"/>
        </w:rPr>
        <w:t>3</w:t>
      </w:r>
      <w:r w:rsidRPr="00424017">
        <w:rPr>
          <w:rFonts w:ascii="Calibri" w:hAnsi="Calibri" w:cs="Calibri"/>
          <w:iCs/>
          <w:color w:val="000000" w:themeColor="text1"/>
        </w:rPr>
        <w:t>. godin</w:t>
      </w:r>
      <w:r w:rsidR="00F8583A">
        <w:rPr>
          <w:rFonts w:ascii="Calibri" w:hAnsi="Calibri" w:cs="Calibri"/>
          <w:iCs/>
          <w:color w:val="000000" w:themeColor="text1"/>
        </w:rPr>
        <w:t>i iznosili</w:t>
      </w:r>
      <w:r w:rsidRPr="00424017">
        <w:rPr>
          <w:rFonts w:ascii="Calibri" w:hAnsi="Calibri" w:cs="Calibri"/>
          <w:iCs/>
          <w:color w:val="000000" w:themeColor="text1"/>
        </w:rPr>
        <w:t xml:space="preserve"> </w:t>
      </w:r>
      <w:r w:rsidR="00F8583A">
        <w:rPr>
          <w:rFonts w:ascii="Calibri" w:hAnsi="Calibri" w:cs="Calibri"/>
          <w:iCs/>
          <w:color w:val="000000" w:themeColor="text1"/>
        </w:rPr>
        <w:t>su</w:t>
      </w:r>
      <w:r w:rsidRPr="00424017">
        <w:rPr>
          <w:rFonts w:ascii="Calibri" w:hAnsi="Calibri" w:cs="Calibri"/>
          <w:iCs/>
          <w:color w:val="000000" w:themeColor="text1"/>
        </w:rPr>
        <w:t xml:space="preserve"> </w:t>
      </w:r>
      <w:r w:rsidR="00F8447C">
        <w:rPr>
          <w:rFonts w:ascii="Calibri" w:hAnsi="Calibri" w:cs="Calibri"/>
          <w:iCs/>
          <w:color w:val="000000" w:themeColor="text1"/>
        </w:rPr>
        <w:t>106.119,37</w:t>
      </w:r>
      <w:r w:rsidRPr="00424017">
        <w:rPr>
          <w:rFonts w:ascii="Calibri" w:hAnsi="Calibri" w:cs="Calibri"/>
          <w:iCs/>
          <w:color w:val="000000" w:themeColor="text1"/>
        </w:rPr>
        <w:t xml:space="preserve"> eura, a u 202</w:t>
      </w:r>
      <w:r w:rsidR="00F8447C">
        <w:rPr>
          <w:rFonts w:ascii="Calibri" w:hAnsi="Calibri" w:cs="Calibri"/>
          <w:iCs/>
          <w:color w:val="000000" w:themeColor="text1"/>
        </w:rPr>
        <w:t>4</w:t>
      </w:r>
      <w:r w:rsidRPr="00424017">
        <w:rPr>
          <w:rFonts w:ascii="Calibri" w:hAnsi="Calibri" w:cs="Calibri"/>
          <w:iCs/>
          <w:color w:val="000000" w:themeColor="text1"/>
        </w:rPr>
        <w:t>. godini iznos</w:t>
      </w:r>
      <w:r w:rsidR="00F8583A">
        <w:rPr>
          <w:rFonts w:ascii="Calibri" w:hAnsi="Calibri" w:cs="Calibri"/>
          <w:iCs/>
          <w:color w:val="000000" w:themeColor="text1"/>
        </w:rPr>
        <w:t>e</w:t>
      </w:r>
      <w:r w:rsidRPr="00424017">
        <w:rPr>
          <w:rFonts w:ascii="Calibri" w:hAnsi="Calibri" w:cs="Calibri"/>
          <w:iCs/>
          <w:color w:val="000000" w:themeColor="text1"/>
        </w:rPr>
        <w:t xml:space="preserve"> </w:t>
      </w:r>
      <w:r w:rsidR="00F8447C">
        <w:rPr>
          <w:rFonts w:ascii="Calibri" w:hAnsi="Calibri" w:cs="Calibri"/>
          <w:iCs/>
          <w:color w:val="000000" w:themeColor="text1"/>
        </w:rPr>
        <w:t>85.443,64</w:t>
      </w:r>
      <w:r w:rsidRPr="00424017">
        <w:rPr>
          <w:rFonts w:ascii="Calibri" w:hAnsi="Calibri" w:cs="Calibri"/>
          <w:iCs/>
          <w:color w:val="000000" w:themeColor="text1"/>
        </w:rPr>
        <w:t xml:space="preserve"> eura </w:t>
      </w:r>
      <w:r w:rsidR="00F8447C">
        <w:rPr>
          <w:rFonts w:ascii="Calibri" w:hAnsi="Calibri" w:cs="Calibri"/>
          <w:iCs/>
          <w:color w:val="000000" w:themeColor="text1"/>
        </w:rPr>
        <w:t xml:space="preserve">što ukazuje na smanjenje rashoda radi kupovine didaktike za Montessori programe u projektu „Vrtić po mjeri obitelji“ </w:t>
      </w:r>
    </w:p>
    <w:p w:rsidR="00F8447C" w:rsidRDefault="00424017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424017">
        <w:rPr>
          <w:rFonts w:ascii="Calibri" w:hAnsi="Calibri" w:cs="Calibri"/>
          <w:b/>
          <w:iCs/>
          <w:color w:val="000000" w:themeColor="text1"/>
        </w:rPr>
        <w:t>3223</w:t>
      </w:r>
      <w:r w:rsidR="00F8447C">
        <w:rPr>
          <w:rFonts w:ascii="Calibri" w:hAnsi="Calibri" w:cs="Calibri"/>
          <w:iCs/>
          <w:color w:val="000000" w:themeColor="text1"/>
        </w:rPr>
        <w:t xml:space="preserve"> – rashodi za energiju u 2023. godini iznosili su 85.591,92 eura dok su u 2024. godini iznosili 75.001,99 eura do čega je došlo radi zaprimanja računa za prosinac 2024. godine nakon roka usklađenja s osnivačem.</w:t>
      </w:r>
    </w:p>
    <w:p w:rsidR="00424017" w:rsidRDefault="00424017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424017">
        <w:rPr>
          <w:rFonts w:ascii="Calibri" w:hAnsi="Calibri" w:cs="Calibri"/>
          <w:b/>
          <w:iCs/>
          <w:color w:val="000000" w:themeColor="text1"/>
        </w:rPr>
        <w:t>3224</w:t>
      </w:r>
      <w:r>
        <w:rPr>
          <w:rFonts w:ascii="Calibri" w:hAnsi="Calibri" w:cs="Calibri"/>
          <w:iCs/>
          <w:color w:val="000000" w:themeColor="text1"/>
        </w:rPr>
        <w:t xml:space="preserve"> – rashodi za</w:t>
      </w:r>
      <w:r w:rsidR="00F8447C">
        <w:rPr>
          <w:rFonts w:ascii="Calibri" w:hAnsi="Calibri" w:cs="Calibri"/>
          <w:iCs/>
          <w:color w:val="000000" w:themeColor="text1"/>
        </w:rPr>
        <w:t xml:space="preserve"> materijal za održavanje vrtića u 2023. godini iznosili su 21.573,94 eura, a u 2024. godini oni iznose 17.985,88 što je smanjenje rashoda od 17%</w:t>
      </w:r>
      <w:r w:rsidR="00800587">
        <w:rPr>
          <w:rFonts w:ascii="Calibri" w:hAnsi="Calibri" w:cs="Calibri"/>
          <w:iCs/>
          <w:color w:val="000000" w:themeColor="text1"/>
        </w:rPr>
        <w:t xml:space="preserve"> </w:t>
      </w:r>
      <w:r w:rsidR="0021506D">
        <w:rPr>
          <w:rFonts w:ascii="Calibri" w:hAnsi="Calibri" w:cs="Calibri"/>
          <w:iCs/>
          <w:color w:val="000000" w:themeColor="text1"/>
        </w:rPr>
        <w:t>radi kupnje materijala za postavljanje zidnih obloga u objektu Pčelica u 2023. godini</w:t>
      </w:r>
    </w:p>
    <w:p w:rsidR="0021506D" w:rsidRDefault="0021506D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7F1D0F">
        <w:rPr>
          <w:rFonts w:ascii="Calibri" w:hAnsi="Calibri" w:cs="Calibri"/>
          <w:b/>
          <w:iCs/>
          <w:color w:val="000000" w:themeColor="text1"/>
        </w:rPr>
        <w:t>3225</w:t>
      </w:r>
      <w:r>
        <w:rPr>
          <w:rFonts w:ascii="Calibri" w:hAnsi="Calibri" w:cs="Calibri"/>
          <w:iCs/>
          <w:color w:val="000000" w:themeColor="text1"/>
        </w:rPr>
        <w:t xml:space="preserve"> – rashodi za nabavu sitnog inventara u 2023. godini iznose 4.836,21 eura dok u 2024. godini iznose 7.904,20 eura što je povećanje od 63% radi nabave kuhinjskih potrepština (termos posuda, kolica za serviranje, ostalo</w:t>
      </w:r>
      <w:r w:rsidR="007F1D0F">
        <w:rPr>
          <w:rFonts w:ascii="Calibri" w:hAnsi="Calibri" w:cs="Calibri"/>
          <w:iCs/>
          <w:color w:val="000000" w:themeColor="text1"/>
        </w:rPr>
        <w:t>g</w:t>
      </w:r>
      <w:r w:rsidR="000420C2">
        <w:rPr>
          <w:rFonts w:ascii="Calibri" w:hAnsi="Calibri" w:cs="Calibri"/>
          <w:iCs/>
          <w:color w:val="000000" w:themeColor="text1"/>
        </w:rPr>
        <w:t xml:space="preserve"> posuđa</w:t>
      </w:r>
      <w:r w:rsidR="007F1D0F">
        <w:rPr>
          <w:rFonts w:ascii="Calibri" w:hAnsi="Calibri" w:cs="Calibri"/>
          <w:iCs/>
          <w:color w:val="000000" w:themeColor="text1"/>
        </w:rPr>
        <w:t>..</w:t>
      </w:r>
      <w:r>
        <w:rPr>
          <w:rFonts w:ascii="Calibri" w:hAnsi="Calibri" w:cs="Calibri"/>
          <w:iCs/>
          <w:color w:val="000000" w:themeColor="text1"/>
        </w:rPr>
        <w:t>), puhača lišća, te nabavu Bluetooth</w:t>
      </w:r>
      <w:r w:rsidR="007F1D0F">
        <w:rPr>
          <w:rFonts w:ascii="Calibri" w:hAnsi="Calibri" w:cs="Calibri"/>
          <w:iCs/>
          <w:color w:val="000000" w:themeColor="text1"/>
        </w:rPr>
        <w:t xml:space="preserve"> zvučnika za sve dječje sobe</w:t>
      </w:r>
    </w:p>
    <w:p w:rsidR="00B640D8" w:rsidRDefault="00B640D8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3227 </w:t>
      </w:r>
      <w:r w:rsidR="0014515A">
        <w:rPr>
          <w:rFonts w:ascii="Calibri" w:hAnsi="Calibri" w:cs="Calibri"/>
          <w:b/>
          <w:iCs/>
          <w:color w:val="000000" w:themeColor="text1"/>
        </w:rPr>
        <w:t>–</w:t>
      </w:r>
      <w:r w:rsidRPr="008C74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14515A" w:rsidRPr="0014515A">
        <w:rPr>
          <w:rFonts w:ascii="Calibri" w:hAnsi="Calibri" w:cs="Calibri"/>
          <w:iCs/>
          <w:color w:val="000000" w:themeColor="text1"/>
        </w:rPr>
        <w:t>Rashodi za službenu radnu odjeću i obuću 202</w:t>
      </w:r>
      <w:r w:rsidR="007F1D0F">
        <w:rPr>
          <w:rFonts w:ascii="Calibri" w:hAnsi="Calibri" w:cs="Calibri"/>
          <w:iCs/>
          <w:color w:val="000000" w:themeColor="text1"/>
        </w:rPr>
        <w:t>3</w:t>
      </w:r>
      <w:r w:rsidR="0014515A" w:rsidRPr="0014515A">
        <w:rPr>
          <w:rFonts w:ascii="Calibri" w:hAnsi="Calibri" w:cs="Calibri"/>
          <w:iCs/>
          <w:color w:val="000000" w:themeColor="text1"/>
        </w:rPr>
        <w:t xml:space="preserve">. godine iznose </w:t>
      </w:r>
      <w:r w:rsidR="007F1D0F">
        <w:rPr>
          <w:rFonts w:ascii="Calibri" w:hAnsi="Calibri" w:cs="Calibri"/>
          <w:iCs/>
          <w:color w:val="000000" w:themeColor="text1"/>
        </w:rPr>
        <w:t>10.854,91</w:t>
      </w:r>
      <w:r w:rsidR="00424017">
        <w:rPr>
          <w:rFonts w:ascii="Calibri" w:hAnsi="Calibri" w:cs="Calibri"/>
          <w:iCs/>
          <w:color w:val="000000" w:themeColor="text1"/>
        </w:rPr>
        <w:t xml:space="preserve"> eura</w:t>
      </w:r>
      <w:r w:rsidR="0014515A" w:rsidRPr="0014515A">
        <w:rPr>
          <w:rFonts w:ascii="Calibri" w:hAnsi="Calibri" w:cs="Calibri"/>
          <w:iCs/>
          <w:color w:val="000000" w:themeColor="text1"/>
        </w:rPr>
        <w:t>, a 202</w:t>
      </w:r>
      <w:r w:rsidR="007F1D0F">
        <w:rPr>
          <w:rFonts w:ascii="Calibri" w:hAnsi="Calibri" w:cs="Calibri"/>
          <w:iCs/>
          <w:color w:val="000000" w:themeColor="text1"/>
        </w:rPr>
        <w:t>4</w:t>
      </w:r>
      <w:r w:rsidR="0014515A" w:rsidRPr="0014515A">
        <w:rPr>
          <w:rFonts w:ascii="Calibri" w:hAnsi="Calibri" w:cs="Calibri"/>
          <w:iCs/>
          <w:color w:val="000000" w:themeColor="text1"/>
        </w:rPr>
        <w:t xml:space="preserve">. godine </w:t>
      </w:r>
      <w:r w:rsidR="007F1D0F">
        <w:rPr>
          <w:rFonts w:ascii="Calibri" w:hAnsi="Calibri" w:cs="Calibri"/>
          <w:iCs/>
          <w:color w:val="000000" w:themeColor="text1"/>
        </w:rPr>
        <w:t>3.145,02</w:t>
      </w:r>
      <w:r w:rsidR="001E343D">
        <w:rPr>
          <w:rFonts w:ascii="Calibri" w:hAnsi="Calibri" w:cs="Calibri"/>
          <w:iCs/>
          <w:color w:val="000000" w:themeColor="text1"/>
        </w:rPr>
        <w:t xml:space="preserve"> eura što je </w:t>
      </w:r>
      <w:r w:rsidR="007F1D0F">
        <w:rPr>
          <w:rFonts w:ascii="Calibri" w:hAnsi="Calibri" w:cs="Calibri"/>
          <w:iCs/>
          <w:color w:val="000000" w:themeColor="text1"/>
        </w:rPr>
        <w:t>smanjenje</w:t>
      </w:r>
      <w:r w:rsidR="0014515A" w:rsidRPr="0014515A">
        <w:rPr>
          <w:rFonts w:ascii="Calibri" w:hAnsi="Calibri" w:cs="Calibri"/>
          <w:iCs/>
          <w:color w:val="000000" w:themeColor="text1"/>
        </w:rPr>
        <w:t xml:space="preserve"> od </w:t>
      </w:r>
      <w:r w:rsidR="007F1D0F">
        <w:rPr>
          <w:rFonts w:ascii="Calibri" w:hAnsi="Calibri" w:cs="Calibri"/>
          <w:iCs/>
          <w:color w:val="000000" w:themeColor="text1"/>
        </w:rPr>
        <w:t>71</w:t>
      </w:r>
      <w:r w:rsidR="0014515A" w:rsidRPr="0014515A">
        <w:rPr>
          <w:rFonts w:ascii="Calibri" w:hAnsi="Calibri" w:cs="Calibri"/>
          <w:iCs/>
          <w:color w:val="000000" w:themeColor="text1"/>
        </w:rPr>
        <w:t>%.</w:t>
      </w:r>
      <w:r w:rsidR="0014515A">
        <w:rPr>
          <w:rFonts w:ascii="Calibri" w:hAnsi="Calibri" w:cs="Calibri"/>
          <w:b/>
          <w:iCs/>
          <w:color w:val="000000" w:themeColor="text1"/>
        </w:rPr>
        <w:t xml:space="preserve"> </w:t>
      </w:r>
      <w:r w:rsidRPr="008C745B">
        <w:rPr>
          <w:rFonts w:ascii="Calibri" w:hAnsi="Calibri" w:cs="Calibri"/>
          <w:iCs/>
          <w:color w:val="000000" w:themeColor="text1"/>
        </w:rPr>
        <w:t>Službena radna odjeća i obuća nabavlja se periodično, prema propisima zaštite na radu</w:t>
      </w:r>
      <w:r w:rsidR="001E343D">
        <w:rPr>
          <w:rFonts w:ascii="Calibri" w:hAnsi="Calibri" w:cs="Calibri"/>
          <w:iCs/>
          <w:color w:val="000000" w:themeColor="text1"/>
        </w:rPr>
        <w:t>.</w:t>
      </w:r>
    </w:p>
    <w:p w:rsidR="007F1D0F" w:rsidRPr="008C745B" w:rsidRDefault="007F1D0F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130DD3">
        <w:rPr>
          <w:rFonts w:ascii="Calibri" w:hAnsi="Calibri" w:cs="Calibri"/>
          <w:b/>
          <w:iCs/>
          <w:color w:val="000000" w:themeColor="text1"/>
        </w:rPr>
        <w:t>3231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="00324510">
        <w:rPr>
          <w:rFonts w:ascii="Calibri" w:hAnsi="Calibri" w:cs="Calibri"/>
          <w:iCs/>
          <w:color w:val="000000" w:themeColor="text1"/>
        </w:rPr>
        <w:t>–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="00324510">
        <w:rPr>
          <w:rFonts w:ascii="Calibri" w:hAnsi="Calibri" w:cs="Calibri"/>
          <w:iCs/>
          <w:color w:val="000000" w:themeColor="text1"/>
        </w:rPr>
        <w:t>Rashodi za usluge telefona, pošte i prijevoza u 2024. godini iznose 31.655,73 eura dok su u 2023. godini iznosili 22.802,27 eura. Do povećanja od 39% došlo</w:t>
      </w:r>
      <w:r w:rsidR="00130DD3">
        <w:rPr>
          <w:rFonts w:ascii="Calibri" w:hAnsi="Calibri" w:cs="Calibri"/>
          <w:iCs/>
          <w:color w:val="000000" w:themeColor="text1"/>
        </w:rPr>
        <w:t xml:space="preserve"> je</w:t>
      </w:r>
      <w:r w:rsidR="00324510">
        <w:rPr>
          <w:rFonts w:ascii="Calibri" w:hAnsi="Calibri" w:cs="Calibri"/>
          <w:iCs/>
          <w:color w:val="000000" w:themeColor="text1"/>
        </w:rPr>
        <w:t xml:space="preserve"> uslijed promjene teleoperatera i plaćanja troškova opreme i priključnih prostojbi sukladno ugovoru kojeg je osnivač potpisao </w:t>
      </w:r>
      <w:r w:rsidR="00130DD3">
        <w:rPr>
          <w:rFonts w:ascii="Calibri" w:hAnsi="Calibri" w:cs="Calibri"/>
          <w:iCs/>
          <w:color w:val="000000" w:themeColor="text1"/>
        </w:rPr>
        <w:t>s novim teleoperaterom.</w:t>
      </w:r>
    </w:p>
    <w:p w:rsidR="008C745B" w:rsidRP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bCs/>
          <w:color w:val="000000" w:themeColor="text1"/>
        </w:rPr>
        <w:t xml:space="preserve">3232 </w:t>
      </w:r>
      <w:r w:rsidR="0014515A">
        <w:rPr>
          <w:rFonts w:ascii="Calibri" w:hAnsi="Calibri" w:cs="Calibri"/>
          <w:b/>
          <w:bCs/>
          <w:color w:val="000000" w:themeColor="text1"/>
        </w:rPr>
        <w:t>–</w:t>
      </w:r>
      <w:r w:rsidRPr="008C745B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4515A" w:rsidRPr="00390354">
        <w:rPr>
          <w:rFonts w:ascii="Calibri" w:hAnsi="Calibri" w:cs="Calibri"/>
          <w:bCs/>
          <w:color w:val="000000" w:themeColor="text1"/>
        </w:rPr>
        <w:t>Rashodi za usluge održavanja u 202</w:t>
      </w:r>
      <w:r w:rsidR="00130DD3">
        <w:rPr>
          <w:rFonts w:ascii="Calibri" w:hAnsi="Calibri" w:cs="Calibri"/>
          <w:bCs/>
          <w:color w:val="000000" w:themeColor="text1"/>
        </w:rPr>
        <w:t>3</w:t>
      </w:r>
      <w:r w:rsidR="0014515A" w:rsidRPr="00390354">
        <w:rPr>
          <w:rFonts w:ascii="Calibri" w:hAnsi="Calibri" w:cs="Calibri"/>
          <w:bCs/>
          <w:color w:val="000000" w:themeColor="text1"/>
        </w:rPr>
        <w:t xml:space="preserve">. godini iznosili su </w:t>
      </w:r>
      <w:r w:rsidR="00130DD3">
        <w:rPr>
          <w:rFonts w:ascii="Calibri" w:hAnsi="Calibri" w:cs="Calibri"/>
          <w:bCs/>
          <w:color w:val="000000" w:themeColor="text1"/>
        </w:rPr>
        <w:t>47</w:t>
      </w:r>
      <w:r w:rsidR="001E343D">
        <w:rPr>
          <w:rFonts w:ascii="Calibri" w:hAnsi="Calibri" w:cs="Calibri"/>
          <w:bCs/>
          <w:color w:val="000000" w:themeColor="text1"/>
        </w:rPr>
        <w:t>.</w:t>
      </w:r>
      <w:r w:rsidR="00130DD3">
        <w:rPr>
          <w:rFonts w:ascii="Calibri" w:hAnsi="Calibri" w:cs="Calibri"/>
          <w:bCs/>
          <w:color w:val="000000" w:themeColor="text1"/>
        </w:rPr>
        <w:t>408</w:t>
      </w:r>
      <w:r w:rsidR="001E343D">
        <w:rPr>
          <w:rFonts w:ascii="Calibri" w:hAnsi="Calibri" w:cs="Calibri"/>
          <w:bCs/>
          <w:color w:val="000000" w:themeColor="text1"/>
        </w:rPr>
        <w:t>,</w:t>
      </w:r>
      <w:r w:rsidR="00130DD3">
        <w:rPr>
          <w:rFonts w:ascii="Calibri" w:hAnsi="Calibri" w:cs="Calibri"/>
          <w:bCs/>
          <w:color w:val="000000" w:themeColor="text1"/>
        </w:rPr>
        <w:t>16</w:t>
      </w:r>
      <w:r w:rsidR="001E343D">
        <w:rPr>
          <w:rFonts w:ascii="Calibri" w:hAnsi="Calibri" w:cs="Calibri"/>
          <w:bCs/>
          <w:color w:val="000000" w:themeColor="text1"/>
        </w:rPr>
        <w:t xml:space="preserve"> eura</w:t>
      </w:r>
      <w:r w:rsidR="0014515A" w:rsidRPr="00390354">
        <w:rPr>
          <w:rFonts w:ascii="Calibri" w:hAnsi="Calibri" w:cs="Calibri"/>
          <w:bCs/>
          <w:color w:val="000000" w:themeColor="text1"/>
        </w:rPr>
        <w:t>, dok su 202</w:t>
      </w:r>
      <w:r w:rsidR="00130DD3">
        <w:rPr>
          <w:rFonts w:ascii="Calibri" w:hAnsi="Calibri" w:cs="Calibri"/>
          <w:bCs/>
          <w:color w:val="000000" w:themeColor="text1"/>
        </w:rPr>
        <w:t>4</w:t>
      </w:r>
      <w:r w:rsidR="0014515A" w:rsidRPr="00390354">
        <w:rPr>
          <w:rFonts w:ascii="Calibri" w:hAnsi="Calibri" w:cs="Calibri"/>
          <w:bCs/>
          <w:color w:val="000000" w:themeColor="text1"/>
        </w:rPr>
        <w:t xml:space="preserve">. godini iznosili </w:t>
      </w:r>
      <w:r w:rsidR="00130DD3">
        <w:rPr>
          <w:rFonts w:ascii="Calibri" w:hAnsi="Calibri" w:cs="Calibri"/>
          <w:bCs/>
          <w:color w:val="000000" w:themeColor="text1"/>
        </w:rPr>
        <w:t>60.489,41</w:t>
      </w:r>
      <w:r w:rsidR="001E343D">
        <w:rPr>
          <w:rFonts w:ascii="Calibri" w:hAnsi="Calibri" w:cs="Calibri"/>
          <w:bCs/>
          <w:color w:val="000000" w:themeColor="text1"/>
        </w:rPr>
        <w:t xml:space="preserve"> eura</w:t>
      </w:r>
      <w:r w:rsidR="00390354" w:rsidRPr="00390354">
        <w:rPr>
          <w:rFonts w:ascii="Calibri" w:hAnsi="Calibri" w:cs="Calibri"/>
          <w:bCs/>
          <w:color w:val="000000" w:themeColor="text1"/>
        </w:rPr>
        <w:t>.</w:t>
      </w:r>
      <w:r w:rsidR="00390354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8C745B">
        <w:rPr>
          <w:rFonts w:ascii="Calibri" w:hAnsi="Calibri" w:cs="Calibri"/>
          <w:iCs/>
          <w:color w:val="000000" w:themeColor="text1"/>
        </w:rPr>
        <w:t>202</w:t>
      </w:r>
      <w:r w:rsidR="00130DD3">
        <w:rPr>
          <w:rFonts w:ascii="Calibri" w:hAnsi="Calibri" w:cs="Calibri"/>
          <w:iCs/>
          <w:color w:val="000000" w:themeColor="text1"/>
        </w:rPr>
        <w:t>4</w:t>
      </w:r>
      <w:r w:rsidRPr="008C745B">
        <w:rPr>
          <w:rFonts w:ascii="Calibri" w:hAnsi="Calibri" w:cs="Calibri"/>
          <w:iCs/>
          <w:color w:val="000000" w:themeColor="text1"/>
        </w:rPr>
        <w:t xml:space="preserve">. godine rashodi za usluge održavanja bili su uvećani </w:t>
      </w:r>
      <w:r w:rsidR="00130DD3">
        <w:rPr>
          <w:rFonts w:ascii="Calibri" w:hAnsi="Calibri" w:cs="Calibri"/>
          <w:iCs/>
          <w:color w:val="000000" w:themeColor="text1"/>
        </w:rPr>
        <w:t>28</w:t>
      </w:r>
      <w:r w:rsidR="00390354">
        <w:rPr>
          <w:rFonts w:ascii="Calibri" w:hAnsi="Calibri" w:cs="Calibri"/>
          <w:iCs/>
          <w:color w:val="000000" w:themeColor="text1"/>
        </w:rPr>
        <w:t xml:space="preserve">% </w:t>
      </w:r>
      <w:r w:rsidRPr="008C745B">
        <w:rPr>
          <w:rFonts w:ascii="Calibri" w:hAnsi="Calibri" w:cs="Calibri"/>
          <w:iCs/>
          <w:color w:val="000000" w:themeColor="text1"/>
        </w:rPr>
        <w:t xml:space="preserve">radi </w:t>
      </w:r>
      <w:r w:rsidR="00130DD3">
        <w:rPr>
          <w:rFonts w:ascii="Calibri" w:hAnsi="Calibri" w:cs="Calibri"/>
          <w:iCs/>
          <w:color w:val="000000" w:themeColor="text1"/>
        </w:rPr>
        <w:t>postavljanja nove ventilacije u kuhinji objekta Različak</w:t>
      </w:r>
      <w:r w:rsidR="001E343D">
        <w:rPr>
          <w:rFonts w:ascii="Calibri" w:hAnsi="Calibri" w:cs="Calibri"/>
          <w:iCs/>
          <w:color w:val="000000" w:themeColor="text1"/>
        </w:rPr>
        <w:t xml:space="preserve">, te </w:t>
      </w:r>
      <w:r w:rsidR="00130DD3">
        <w:rPr>
          <w:rFonts w:ascii="Calibri" w:hAnsi="Calibri" w:cs="Calibri"/>
          <w:iCs/>
          <w:color w:val="000000" w:themeColor="text1"/>
        </w:rPr>
        <w:t>izvođenj</w:t>
      </w:r>
      <w:r w:rsidR="000420C2">
        <w:rPr>
          <w:rFonts w:ascii="Calibri" w:hAnsi="Calibri" w:cs="Calibri"/>
          <w:iCs/>
          <w:color w:val="000000" w:themeColor="text1"/>
        </w:rPr>
        <w:t>a</w:t>
      </w:r>
      <w:r w:rsidR="00130DD3">
        <w:rPr>
          <w:rFonts w:ascii="Calibri" w:hAnsi="Calibri" w:cs="Calibri"/>
          <w:iCs/>
          <w:color w:val="000000" w:themeColor="text1"/>
        </w:rPr>
        <w:t xml:space="preserve"> spuštenih stropova na objektu Ciciban</w:t>
      </w:r>
    </w:p>
    <w:p w:rsidR="008C745B" w:rsidRP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3233 - </w:t>
      </w:r>
      <w:r w:rsidRPr="008C745B">
        <w:rPr>
          <w:rFonts w:ascii="Calibri" w:hAnsi="Calibri" w:cs="Calibri"/>
          <w:iCs/>
          <w:color w:val="000000" w:themeColor="text1"/>
        </w:rPr>
        <w:t>Usluge promidžbe i informiranja</w:t>
      </w:r>
      <w:r w:rsidR="00130DD3">
        <w:rPr>
          <w:rFonts w:ascii="Calibri" w:hAnsi="Calibri" w:cs="Calibri"/>
          <w:iCs/>
          <w:color w:val="000000" w:themeColor="text1"/>
        </w:rPr>
        <w:t xml:space="preserve"> u 2023. godini</w:t>
      </w:r>
      <w:r w:rsidR="00390354">
        <w:rPr>
          <w:rFonts w:ascii="Calibri" w:hAnsi="Calibri" w:cs="Calibri"/>
          <w:iCs/>
          <w:color w:val="000000" w:themeColor="text1"/>
        </w:rPr>
        <w:t xml:space="preserve"> iznos</w:t>
      </w:r>
      <w:r w:rsidR="00130DD3">
        <w:rPr>
          <w:rFonts w:ascii="Calibri" w:hAnsi="Calibri" w:cs="Calibri"/>
          <w:iCs/>
          <w:color w:val="000000" w:themeColor="text1"/>
        </w:rPr>
        <w:t>il</w:t>
      </w:r>
      <w:r w:rsidR="000420C2">
        <w:rPr>
          <w:rFonts w:ascii="Calibri" w:hAnsi="Calibri" w:cs="Calibri"/>
          <w:iCs/>
          <w:color w:val="000000" w:themeColor="text1"/>
        </w:rPr>
        <w:t>e</w:t>
      </w:r>
      <w:r w:rsidR="00130DD3">
        <w:rPr>
          <w:rFonts w:ascii="Calibri" w:hAnsi="Calibri" w:cs="Calibri"/>
          <w:iCs/>
          <w:color w:val="000000" w:themeColor="text1"/>
        </w:rPr>
        <w:t xml:space="preserve"> su</w:t>
      </w:r>
      <w:r w:rsidR="00390354">
        <w:rPr>
          <w:rFonts w:ascii="Calibri" w:hAnsi="Calibri" w:cs="Calibri"/>
          <w:iCs/>
          <w:color w:val="000000" w:themeColor="text1"/>
        </w:rPr>
        <w:t xml:space="preserve"> </w:t>
      </w:r>
      <w:r w:rsidR="001E343D">
        <w:rPr>
          <w:rFonts w:ascii="Calibri" w:hAnsi="Calibri" w:cs="Calibri"/>
          <w:iCs/>
          <w:color w:val="000000" w:themeColor="text1"/>
        </w:rPr>
        <w:t>8.553,78 eura</w:t>
      </w:r>
      <w:r w:rsidR="00390354">
        <w:rPr>
          <w:rFonts w:ascii="Calibri" w:hAnsi="Calibri" w:cs="Calibri"/>
          <w:iCs/>
          <w:color w:val="000000" w:themeColor="text1"/>
        </w:rPr>
        <w:t xml:space="preserve"> </w:t>
      </w:r>
      <w:r w:rsidR="00130DD3">
        <w:rPr>
          <w:rFonts w:ascii="Calibri" w:hAnsi="Calibri" w:cs="Calibri"/>
          <w:iCs/>
          <w:color w:val="000000" w:themeColor="text1"/>
        </w:rPr>
        <w:t xml:space="preserve">dok u 2024. godini iznose 788,85 eura </w:t>
      </w:r>
      <w:r w:rsidR="00390354">
        <w:rPr>
          <w:rFonts w:ascii="Calibri" w:hAnsi="Calibri" w:cs="Calibri"/>
          <w:iCs/>
          <w:color w:val="000000" w:themeColor="text1"/>
        </w:rPr>
        <w:t>i</w:t>
      </w:r>
      <w:r w:rsidRPr="008C745B">
        <w:rPr>
          <w:rFonts w:ascii="Calibri" w:hAnsi="Calibri" w:cs="Calibri"/>
          <w:iCs/>
          <w:color w:val="000000" w:themeColor="text1"/>
        </w:rPr>
        <w:t xml:space="preserve"> u</w:t>
      </w:r>
      <w:r w:rsidR="00130DD3">
        <w:rPr>
          <w:rFonts w:ascii="Calibri" w:hAnsi="Calibri" w:cs="Calibri"/>
          <w:iCs/>
          <w:color w:val="000000" w:themeColor="text1"/>
        </w:rPr>
        <w:t>manjen</w:t>
      </w:r>
      <w:r w:rsidR="000420C2">
        <w:rPr>
          <w:rFonts w:ascii="Calibri" w:hAnsi="Calibri" w:cs="Calibri"/>
          <w:iCs/>
          <w:color w:val="000000" w:themeColor="text1"/>
        </w:rPr>
        <w:t>e</w:t>
      </w:r>
      <w:r w:rsidRPr="008C745B">
        <w:rPr>
          <w:rFonts w:ascii="Calibri" w:hAnsi="Calibri" w:cs="Calibri"/>
          <w:iCs/>
          <w:color w:val="000000" w:themeColor="text1"/>
        </w:rPr>
        <w:t xml:space="preserve"> su</w:t>
      </w:r>
      <w:r w:rsidR="00390354">
        <w:rPr>
          <w:rFonts w:ascii="Calibri" w:hAnsi="Calibri" w:cs="Calibri"/>
          <w:iCs/>
          <w:color w:val="000000" w:themeColor="text1"/>
        </w:rPr>
        <w:t xml:space="preserve"> </w:t>
      </w:r>
      <w:r w:rsidR="00130DD3">
        <w:rPr>
          <w:rFonts w:ascii="Calibri" w:hAnsi="Calibri" w:cs="Calibri"/>
          <w:iCs/>
          <w:color w:val="000000" w:themeColor="text1"/>
        </w:rPr>
        <w:t>91</w:t>
      </w:r>
      <w:r w:rsidR="00390354">
        <w:rPr>
          <w:rFonts w:ascii="Calibri" w:hAnsi="Calibri" w:cs="Calibri"/>
          <w:iCs/>
          <w:color w:val="000000" w:themeColor="text1"/>
        </w:rPr>
        <w:t>%</w:t>
      </w:r>
      <w:r w:rsidRPr="008C745B">
        <w:rPr>
          <w:rFonts w:ascii="Calibri" w:hAnsi="Calibri" w:cs="Calibri"/>
          <w:iCs/>
          <w:color w:val="000000" w:themeColor="text1"/>
        </w:rPr>
        <w:t xml:space="preserve"> radi provedbe projekta „Vrtić po mjeri obitelji“</w:t>
      </w:r>
      <w:r w:rsidR="00390354">
        <w:rPr>
          <w:rFonts w:ascii="Calibri" w:hAnsi="Calibri" w:cs="Calibri"/>
          <w:iCs/>
          <w:color w:val="000000" w:themeColor="text1"/>
        </w:rPr>
        <w:t xml:space="preserve"> </w:t>
      </w:r>
      <w:r w:rsidR="00130DD3">
        <w:rPr>
          <w:rFonts w:ascii="Calibri" w:hAnsi="Calibri" w:cs="Calibri"/>
          <w:iCs/>
          <w:color w:val="000000" w:themeColor="text1"/>
        </w:rPr>
        <w:t>u 2023. godini</w:t>
      </w:r>
    </w:p>
    <w:p w:rsidR="001E343D" w:rsidRPr="008C745B" w:rsidRDefault="001E343D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1E343D">
        <w:rPr>
          <w:rFonts w:ascii="Calibri" w:hAnsi="Calibri" w:cs="Calibri"/>
          <w:b/>
          <w:iCs/>
          <w:color w:val="000000" w:themeColor="text1"/>
        </w:rPr>
        <w:t>3236</w:t>
      </w:r>
      <w:r>
        <w:rPr>
          <w:rFonts w:ascii="Calibri" w:hAnsi="Calibri" w:cs="Calibri"/>
          <w:iCs/>
          <w:color w:val="000000" w:themeColor="text1"/>
        </w:rPr>
        <w:t xml:space="preserve"> – Povećanje rashoda za zdravstvene usluge za </w:t>
      </w:r>
      <w:r w:rsidR="00130DD3">
        <w:rPr>
          <w:rFonts w:ascii="Calibri" w:hAnsi="Calibri" w:cs="Calibri"/>
          <w:iCs/>
          <w:color w:val="000000" w:themeColor="text1"/>
        </w:rPr>
        <w:t>10</w:t>
      </w:r>
      <w:r>
        <w:rPr>
          <w:rFonts w:ascii="Calibri" w:hAnsi="Calibri" w:cs="Calibri"/>
          <w:iCs/>
          <w:color w:val="000000" w:themeColor="text1"/>
        </w:rPr>
        <w:t>% odnos</w:t>
      </w:r>
      <w:r w:rsidR="009B1CA7">
        <w:rPr>
          <w:rFonts w:ascii="Calibri" w:hAnsi="Calibri" w:cs="Calibri"/>
          <w:iCs/>
          <w:color w:val="000000" w:themeColor="text1"/>
        </w:rPr>
        <w:t>i</w:t>
      </w:r>
      <w:r>
        <w:rPr>
          <w:rFonts w:ascii="Calibri" w:hAnsi="Calibri" w:cs="Calibri"/>
          <w:iCs/>
          <w:color w:val="000000" w:themeColor="text1"/>
        </w:rPr>
        <w:t xml:space="preserve"> se na sanitarne preglede i prethodne preglede novih zaposlenika</w:t>
      </w:r>
    </w:p>
    <w:p w:rsid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3237 </w:t>
      </w:r>
      <w:r w:rsidR="00390354">
        <w:rPr>
          <w:rFonts w:ascii="Calibri" w:hAnsi="Calibri" w:cs="Calibri"/>
          <w:b/>
          <w:iCs/>
          <w:color w:val="000000" w:themeColor="text1"/>
        </w:rPr>
        <w:t>–</w:t>
      </w:r>
      <w:r w:rsidRPr="008C745B">
        <w:rPr>
          <w:rFonts w:ascii="Calibri" w:hAnsi="Calibri" w:cs="Calibri"/>
          <w:b/>
          <w:iCs/>
          <w:color w:val="000000" w:themeColor="text1"/>
        </w:rPr>
        <w:t xml:space="preserve"> </w:t>
      </w:r>
      <w:r w:rsidR="00390354" w:rsidRPr="00390354">
        <w:rPr>
          <w:rFonts w:ascii="Calibri" w:hAnsi="Calibri" w:cs="Calibri"/>
          <w:iCs/>
          <w:color w:val="000000" w:themeColor="text1"/>
        </w:rPr>
        <w:t>U 202</w:t>
      </w:r>
      <w:r w:rsidR="001E343D">
        <w:rPr>
          <w:rFonts w:ascii="Calibri" w:hAnsi="Calibri" w:cs="Calibri"/>
          <w:iCs/>
          <w:color w:val="000000" w:themeColor="text1"/>
        </w:rPr>
        <w:t>3</w:t>
      </w:r>
      <w:r w:rsidR="00390354" w:rsidRPr="00390354">
        <w:rPr>
          <w:rFonts w:ascii="Calibri" w:hAnsi="Calibri" w:cs="Calibri"/>
          <w:iCs/>
          <w:color w:val="000000" w:themeColor="text1"/>
        </w:rPr>
        <w:t xml:space="preserve">. godini </w:t>
      </w:r>
      <w:r w:rsidR="00390354">
        <w:rPr>
          <w:rFonts w:ascii="Calibri" w:hAnsi="Calibri" w:cs="Calibri"/>
          <w:iCs/>
          <w:color w:val="000000" w:themeColor="text1"/>
        </w:rPr>
        <w:t>r</w:t>
      </w:r>
      <w:r w:rsidR="00390354" w:rsidRPr="00390354">
        <w:rPr>
          <w:rFonts w:ascii="Calibri" w:hAnsi="Calibri" w:cs="Calibri"/>
          <w:iCs/>
          <w:color w:val="000000" w:themeColor="text1"/>
        </w:rPr>
        <w:t xml:space="preserve">ashodi </w:t>
      </w:r>
      <w:r w:rsidR="009B1CA7">
        <w:rPr>
          <w:rFonts w:ascii="Calibri" w:hAnsi="Calibri" w:cs="Calibri"/>
          <w:iCs/>
          <w:color w:val="000000" w:themeColor="text1"/>
        </w:rPr>
        <w:t>za intelektualne usluge iznosili</w:t>
      </w:r>
      <w:r w:rsidR="00390354" w:rsidRPr="00390354">
        <w:rPr>
          <w:rFonts w:ascii="Calibri" w:hAnsi="Calibri" w:cs="Calibri"/>
          <w:iCs/>
          <w:color w:val="000000" w:themeColor="text1"/>
        </w:rPr>
        <w:t xml:space="preserve"> su </w:t>
      </w:r>
      <w:r w:rsidR="001E343D">
        <w:rPr>
          <w:rFonts w:ascii="Calibri" w:hAnsi="Calibri" w:cs="Calibri"/>
          <w:iCs/>
          <w:color w:val="000000" w:themeColor="text1"/>
        </w:rPr>
        <w:t>84.316,54 eura</w:t>
      </w:r>
      <w:r w:rsidRPr="008C745B">
        <w:rPr>
          <w:rFonts w:ascii="Calibri" w:hAnsi="Calibri" w:cs="Calibri"/>
          <w:iCs/>
          <w:color w:val="000000" w:themeColor="text1"/>
        </w:rPr>
        <w:t xml:space="preserve"> radi izrade </w:t>
      </w:r>
      <w:r w:rsidR="001E343D">
        <w:rPr>
          <w:rFonts w:ascii="Calibri" w:hAnsi="Calibri" w:cs="Calibri"/>
          <w:iCs/>
          <w:color w:val="000000" w:themeColor="text1"/>
        </w:rPr>
        <w:t>projektne dokumentacije za nadogradnju vrtića Različak</w:t>
      </w:r>
      <w:r w:rsidR="00130DD3">
        <w:rPr>
          <w:rFonts w:ascii="Calibri" w:hAnsi="Calibri" w:cs="Calibri"/>
          <w:iCs/>
          <w:color w:val="000000" w:themeColor="text1"/>
        </w:rPr>
        <w:t xml:space="preserve"> u sklopu projekta „Nadogradnja vrtićkih jedinica i energetska obnova objekta Različak“. U 2024. godini oni iznose </w:t>
      </w:r>
      <w:r w:rsidR="000420C2">
        <w:rPr>
          <w:rFonts w:ascii="Calibri" w:hAnsi="Calibri" w:cs="Calibri"/>
          <w:iCs/>
          <w:color w:val="000000" w:themeColor="text1"/>
        </w:rPr>
        <w:t>6.263,44</w:t>
      </w:r>
      <w:r w:rsidR="00130DD3">
        <w:rPr>
          <w:rFonts w:ascii="Calibri" w:hAnsi="Calibri" w:cs="Calibri"/>
          <w:iCs/>
          <w:color w:val="000000" w:themeColor="text1"/>
        </w:rPr>
        <w:t xml:space="preserve"> eura što je umanjenje 93%</w:t>
      </w:r>
    </w:p>
    <w:p w:rsidR="00130DD3" w:rsidRDefault="00130DD3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72518F">
        <w:rPr>
          <w:rFonts w:ascii="Calibri" w:hAnsi="Calibri" w:cs="Calibri"/>
          <w:b/>
          <w:iCs/>
          <w:color w:val="000000" w:themeColor="text1"/>
        </w:rPr>
        <w:t>3238</w:t>
      </w:r>
      <w:r>
        <w:rPr>
          <w:rFonts w:ascii="Calibri" w:hAnsi="Calibri" w:cs="Calibri"/>
          <w:iCs/>
          <w:color w:val="000000" w:themeColor="text1"/>
        </w:rPr>
        <w:t xml:space="preserve"> – Računalne </w:t>
      </w:r>
      <w:r w:rsidR="0072518F">
        <w:rPr>
          <w:rFonts w:ascii="Calibri" w:hAnsi="Calibri" w:cs="Calibri"/>
          <w:iCs/>
          <w:color w:val="000000" w:themeColor="text1"/>
        </w:rPr>
        <w:t>usluge u 2023. godini iznosile su 4.616,23 eura, u 2024. iznose 5.428,55 što je povećanje od 18%. U 2024. godini povećane su usluge za računovodstvene programe radi većeg broja korisnika aplikacija.</w:t>
      </w:r>
    </w:p>
    <w:p w:rsidR="0072518F" w:rsidRDefault="0072518F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72518F">
        <w:rPr>
          <w:rFonts w:ascii="Calibri" w:hAnsi="Calibri" w:cs="Calibri"/>
          <w:b/>
          <w:iCs/>
          <w:color w:val="000000" w:themeColor="text1"/>
        </w:rPr>
        <w:lastRenderedPageBreak/>
        <w:t xml:space="preserve">3291 </w:t>
      </w:r>
      <w:r>
        <w:rPr>
          <w:rFonts w:ascii="Calibri" w:hAnsi="Calibri" w:cs="Calibri"/>
          <w:iCs/>
          <w:color w:val="000000" w:themeColor="text1"/>
        </w:rPr>
        <w:t>– Naknade za rad Upravnog vijeća smanjene su odnosu na 2023. godinu radi primjene modificiranog načela priznavanja prihoda i rashoda. U 2023. godini iznosile su 9.389,53 eura dok u 2024. godini iznose 8.758,01 što je razlika za jedan mjesec naknada više koj</w:t>
      </w:r>
      <w:r w:rsidR="000420C2">
        <w:rPr>
          <w:rFonts w:ascii="Calibri" w:hAnsi="Calibri" w:cs="Calibri"/>
          <w:iCs/>
          <w:color w:val="000000" w:themeColor="text1"/>
        </w:rPr>
        <w:t>e</w:t>
      </w:r>
      <w:r>
        <w:rPr>
          <w:rFonts w:ascii="Calibri" w:hAnsi="Calibri" w:cs="Calibri"/>
          <w:iCs/>
          <w:color w:val="000000" w:themeColor="text1"/>
        </w:rPr>
        <w:t xml:space="preserve"> su evidentiran</w:t>
      </w:r>
      <w:r w:rsidR="000420C2">
        <w:rPr>
          <w:rFonts w:ascii="Calibri" w:hAnsi="Calibri" w:cs="Calibri"/>
          <w:iCs/>
          <w:color w:val="000000" w:themeColor="text1"/>
        </w:rPr>
        <w:t>e</w:t>
      </w:r>
      <w:r>
        <w:rPr>
          <w:rFonts w:ascii="Calibri" w:hAnsi="Calibri" w:cs="Calibri"/>
          <w:iCs/>
          <w:color w:val="000000" w:themeColor="text1"/>
        </w:rPr>
        <w:t xml:space="preserve"> u 2023. godini.</w:t>
      </w:r>
    </w:p>
    <w:p w:rsidR="008C745B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3292 - </w:t>
      </w:r>
      <w:r w:rsidRPr="008C745B">
        <w:rPr>
          <w:rFonts w:ascii="Calibri" w:hAnsi="Calibri" w:cs="Calibri"/>
          <w:iCs/>
          <w:color w:val="000000" w:themeColor="text1"/>
        </w:rPr>
        <w:t xml:space="preserve">Do </w:t>
      </w:r>
      <w:r w:rsidR="00E96D6B">
        <w:rPr>
          <w:rFonts w:ascii="Calibri" w:hAnsi="Calibri" w:cs="Calibri"/>
          <w:iCs/>
          <w:color w:val="000000" w:themeColor="text1"/>
        </w:rPr>
        <w:t>povećanja</w:t>
      </w:r>
      <w:r w:rsidRPr="008C745B">
        <w:rPr>
          <w:rFonts w:ascii="Calibri" w:hAnsi="Calibri" w:cs="Calibri"/>
          <w:iCs/>
          <w:color w:val="000000" w:themeColor="text1"/>
        </w:rPr>
        <w:t xml:space="preserve"> rashoda za premije osiguranja došlo je radi izmjena u vremenu naplate, dok se opseg osiguranja nije povećavao</w:t>
      </w:r>
      <w:r w:rsidR="00353F0A">
        <w:rPr>
          <w:rFonts w:ascii="Calibri" w:hAnsi="Calibri" w:cs="Calibri"/>
          <w:iCs/>
          <w:color w:val="000000" w:themeColor="text1"/>
        </w:rPr>
        <w:t>.</w:t>
      </w:r>
      <w:r w:rsidR="00E96D6B">
        <w:rPr>
          <w:rFonts w:ascii="Calibri" w:hAnsi="Calibri" w:cs="Calibri"/>
          <w:iCs/>
          <w:color w:val="000000" w:themeColor="text1"/>
        </w:rPr>
        <w:t xml:space="preserve"> U 2023. godini premija osiguranja iznosila je 3.036,91 prema terećenjima koje nam je dostavljao osnivač, dok u 2024. godini iznosi 7.062,18 eura prema računima osiguravatelja.</w:t>
      </w:r>
    </w:p>
    <w:p w:rsidR="00E96D6B" w:rsidRPr="008C745B" w:rsidRDefault="00E96D6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337B05">
        <w:rPr>
          <w:rFonts w:ascii="Calibri" w:hAnsi="Calibri" w:cs="Calibri"/>
          <w:b/>
          <w:iCs/>
          <w:color w:val="000000" w:themeColor="text1"/>
        </w:rPr>
        <w:t>3293</w:t>
      </w:r>
      <w:r>
        <w:rPr>
          <w:rFonts w:ascii="Calibri" w:hAnsi="Calibri" w:cs="Calibri"/>
          <w:iCs/>
          <w:color w:val="000000" w:themeColor="text1"/>
        </w:rPr>
        <w:t xml:space="preserve"> – Rashodi za reprezentaciju u 2023. godini iznosili su 1.076,05 eura, u 2024. godini iznose 626,63, što je smanjenje od 42%. U 2023. godini rashodi su </w:t>
      </w:r>
      <w:r w:rsidR="00337B05">
        <w:rPr>
          <w:rFonts w:ascii="Calibri" w:hAnsi="Calibri" w:cs="Calibri"/>
          <w:iCs/>
          <w:color w:val="000000" w:themeColor="text1"/>
        </w:rPr>
        <w:t xml:space="preserve">bili </w:t>
      </w:r>
      <w:r>
        <w:rPr>
          <w:rFonts w:ascii="Calibri" w:hAnsi="Calibri" w:cs="Calibri"/>
          <w:iCs/>
          <w:color w:val="000000" w:themeColor="text1"/>
        </w:rPr>
        <w:t>uvećani radi provođenja projekta „Vrtić po mjeri obitelji“</w:t>
      </w:r>
    </w:p>
    <w:p w:rsidR="00337B05" w:rsidRDefault="008C745B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3295 - </w:t>
      </w:r>
      <w:r w:rsidRPr="008C745B">
        <w:rPr>
          <w:rFonts w:ascii="Calibri" w:hAnsi="Calibri" w:cs="Calibri"/>
          <w:iCs/>
          <w:color w:val="000000" w:themeColor="text1"/>
        </w:rPr>
        <w:t xml:space="preserve">Vrtić </w:t>
      </w:r>
      <w:r w:rsidR="00EE510C">
        <w:rPr>
          <w:rFonts w:ascii="Calibri" w:hAnsi="Calibri" w:cs="Calibri"/>
          <w:iCs/>
          <w:color w:val="000000" w:themeColor="text1"/>
        </w:rPr>
        <w:t>u 202</w:t>
      </w:r>
      <w:r w:rsidR="00337B05">
        <w:rPr>
          <w:rFonts w:ascii="Calibri" w:hAnsi="Calibri" w:cs="Calibri"/>
          <w:iCs/>
          <w:color w:val="000000" w:themeColor="text1"/>
        </w:rPr>
        <w:t>3</w:t>
      </w:r>
      <w:r w:rsidR="00EE510C">
        <w:rPr>
          <w:rFonts w:ascii="Calibri" w:hAnsi="Calibri" w:cs="Calibri"/>
          <w:iCs/>
          <w:color w:val="000000" w:themeColor="text1"/>
        </w:rPr>
        <w:t xml:space="preserve">. godini </w:t>
      </w:r>
      <w:r w:rsidR="00337B05">
        <w:rPr>
          <w:rFonts w:ascii="Calibri" w:hAnsi="Calibri" w:cs="Calibri"/>
          <w:iCs/>
          <w:color w:val="000000" w:themeColor="text1"/>
        </w:rPr>
        <w:t>ostvaruje rashode za pristojbe i naknade u iznosu od 2.479,60 eura, a u 2024. godine oni iznose 1.471,65 eura. Do smanjenja od 41% dolazi radi prestanka obveze plaćanja naknade za neispunjenje kvote zapošljavanja invalida. Vrtić od 2024. godine ispunjava obvezu kvotnog zapošljavanja osoba s invaliditetom.</w:t>
      </w:r>
    </w:p>
    <w:p w:rsidR="008C745B" w:rsidRPr="008C745B" w:rsidRDefault="00337B05" w:rsidP="008C745B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ED3628">
        <w:rPr>
          <w:rFonts w:ascii="Calibri" w:hAnsi="Calibri" w:cs="Calibri"/>
          <w:b/>
          <w:iCs/>
          <w:color w:val="000000" w:themeColor="text1"/>
        </w:rPr>
        <w:t xml:space="preserve">3299 </w:t>
      </w:r>
      <w:r w:rsidR="00ED3628">
        <w:rPr>
          <w:rFonts w:ascii="Calibri" w:hAnsi="Calibri" w:cs="Calibri"/>
          <w:iCs/>
          <w:color w:val="000000" w:themeColor="text1"/>
        </w:rPr>
        <w:t>–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="00ED3628">
        <w:rPr>
          <w:rFonts w:ascii="Calibri" w:hAnsi="Calibri" w:cs="Calibri"/>
          <w:iCs/>
          <w:color w:val="000000" w:themeColor="text1"/>
        </w:rPr>
        <w:t>Na rashode za ostale nespomenute rashode poslovanja odnose se rashodi protokola koji su isključivo vijenci i svijeće za preminule članove uže obitelji zaposlenika i s tim u svezi je i porast rashoda od 67% u odnosu na prethodno razdoblje.</w:t>
      </w:r>
      <w:r>
        <w:rPr>
          <w:rFonts w:ascii="Calibri" w:hAnsi="Calibri" w:cs="Calibri"/>
          <w:iCs/>
          <w:color w:val="000000" w:themeColor="text1"/>
        </w:rPr>
        <w:t xml:space="preserve"> </w:t>
      </w:r>
    </w:p>
    <w:p w:rsidR="008C745B" w:rsidRPr="008C745B" w:rsidRDefault="008C745B" w:rsidP="00911B36">
      <w:pPr>
        <w:tabs>
          <w:tab w:val="num" w:pos="426"/>
        </w:tabs>
        <w:jc w:val="both"/>
        <w:rPr>
          <w:rFonts w:ascii="Calibri" w:hAnsi="Calibri" w:cs="Calibri"/>
          <w:b/>
          <w:bCs/>
          <w:color w:val="000000" w:themeColor="text1"/>
        </w:rPr>
      </w:pPr>
    </w:p>
    <w:p w:rsidR="00180936" w:rsidRDefault="00180936" w:rsidP="00CE64CB">
      <w:pPr>
        <w:rPr>
          <w:rFonts w:asciiTheme="minorHAnsi" w:hAnsiTheme="minorHAnsi"/>
          <w:sz w:val="22"/>
          <w:szCs w:val="22"/>
        </w:rPr>
      </w:pPr>
    </w:p>
    <w:p w:rsidR="00045862" w:rsidRDefault="00045862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 – Rashodi za nabavu nefinancijske imovine</w:t>
      </w:r>
    </w:p>
    <w:p w:rsidR="008C745B" w:rsidRDefault="008C745B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8C745B" w:rsidRDefault="008C745B" w:rsidP="00AF6053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8C745B">
        <w:rPr>
          <w:rFonts w:ascii="Calibri" w:hAnsi="Calibri" w:cs="Calibri"/>
          <w:b/>
          <w:iCs/>
          <w:color w:val="000000" w:themeColor="text1"/>
        </w:rPr>
        <w:t xml:space="preserve">4227 - </w:t>
      </w:r>
      <w:r w:rsidR="00A24BB8">
        <w:rPr>
          <w:rFonts w:ascii="Calibri" w:hAnsi="Calibri" w:cs="Calibri"/>
          <w:iCs/>
          <w:color w:val="000000" w:themeColor="text1"/>
        </w:rPr>
        <w:t>R</w:t>
      </w:r>
      <w:r w:rsidRPr="008C745B">
        <w:rPr>
          <w:rFonts w:ascii="Calibri" w:hAnsi="Calibri" w:cs="Calibri"/>
          <w:iCs/>
          <w:color w:val="000000" w:themeColor="text1"/>
        </w:rPr>
        <w:t>ashod</w:t>
      </w:r>
      <w:r w:rsidR="00A24BB8">
        <w:rPr>
          <w:rFonts w:ascii="Calibri" w:hAnsi="Calibri" w:cs="Calibri"/>
          <w:iCs/>
          <w:color w:val="000000" w:themeColor="text1"/>
        </w:rPr>
        <w:t>i</w:t>
      </w:r>
      <w:r w:rsidRPr="008C745B">
        <w:rPr>
          <w:rFonts w:ascii="Calibri" w:hAnsi="Calibri" w:cs="Calibri"/>
          <w:iCs/>
          <w:color w:val="000000" w:themeColor="text1"/>
        </w:rPr>
        <w:t xml:space="preserve"> za nabavu opreme </w:t>
      </w:r>
      <w:r w:rsidR="00A24BB8">
        <w:rPr>
          <w:rFonts w:ascii="Calibri" w:hAnsi="Calibri" w:cs="Calibri"/>
          <w:iCs/>
          <w:color w:val="000000" w:themeColor="text1"/>
        </w:rPr>
        <w:t>u 202</w:t>
      </w:r>
      <w:r w:rsidR="00ED3628">
        <w:rPr>
          <w:rFonts w:ascii="Calibri" w:hAnsi="Calibri" w:cs="Calibri"/>
          <w:iCs/>
          <w:color w:val="000000" w:themeColor="text1"/>
        </w:rPr>
        <w:t>3</w:t>
      </w:r>
      <w:r w:rsidR="00A24BB8">
        <w:rPr>
          <w:rFonts w:ascii="Calibri" w:hAnsi="Calibri" w:cs="Calibri"/>
          <w:iCs/>
          <w:color w:val="000000" w:themeColor="text1"/>
        </w:rPr>
        <w:t xml:space="preserve">. godini iznose </w:t>
      </w:r>
      <w:r w:rsidR="00ED3628">
        <w:rPr>
          <w:rFonts w:ascii="Calibri" w:hAnsi="Calibri" w:cs="Calibri"/>
          <w:iCs/>
          <w:color w:val="000000" w:themeColor="text1"/>
        </w:rPr>
        <w:t>8.434,06</w:t>
      </w:r>
      <w:r w:rsidR="00A24BB8">
        <w:rPr>
          <w:rFonts w:ascii="Calibri" w:hAnsi="Calibri" w:cs="Calibri"/>
          <w:iCs/>
          <w:color w:val="000000" w:themeColor="text1"/>
        </w:rPr>
        <w:t xml:space="preserve"> eura </w:t>
      </w:r>
      <w:r w:rsidR="00EE510C">
        <w:rPr>
          <w:rFonts w:ascii="Calibri" w:hAnsi="Calibri" w:cs="Calibri"/>
          <w:iCs/>
          <w:color w:val="000000" w:themeColor="text1"/>
        </w:rPr>
        <w:t>dok u 202</w:t>
      </w:r>
      <w:r w:rsidR="00ED3628">
        <w:rPr>
          <w:rFonts w:ascii="Calibri" w:hAnsi="Calibri" w:cs="Calibri"/>
          <w:iCs/>
          <w:color w:val="000000" w:themeColor="text1"/>
        </w:rPr>
        <w:t>4</w:t>
      </w:r>
      <w:r w:rsidR="00EE510C">
        <w:rPr>
          <w:rFonts w:ascii="Calibri" w:hAnsi="Calibri" w:cs="Calibri"/>
          <w:iCs/>
          <w:color w:val="000000" w:themeColor="text1"/>
        </w:rPr>
        <w:t xml:space="preserve">. godini iznose </w:t>
      </w:r>
      <w:r w:rsidR="00ED3628">
        <w:rPr>
          <w:rFonts w:ascii="Calibri" w:hAnsi="Calibri" w:cs="Calibri"/>
          <w:iCs/>
          <w:color w:val="000000" w:themeColor="text1"/>
        </w:rPr>
        <w:t>45.795,08</w:t>
      </w:r>
      <w:r w:rsidR="00EE510C">
        <w:rPr>
          <w:rFonts w:ascii="Calibri" w:hAnsi="Calibri" w:cs="Calibri"/>
          <w:iCs/>
          <w:color w:val="000000" w:themeColor="text1"/>
        </w:rPr>
        <w:t xml:space="preserve"> eura, što je </w:t>
      </w:r>
      <w:r w:rsidR="00ED3628">
        <w:rPr>
          <w:rFonts w:ascii="Calibri" w:hAnsi="Calibri" w:cs="Calibri"/>
          <w:iCs/>
          <w:color w:val="000000" w:themeColor="text1"/>
        </w:rPr>
        <w:t>povećanje</w:t>
      </w:r>
      <w:r w:rsidR="00EE510C">
        <w:rPr>
          <w:rFonts w:ascii="Calibri" w:hAnsi="Calibri" w:cs="Calibri"/>
          <w:iCs/>
          <w:color w:val="000000" w:themeColor="text1"/>
        </w:rPr>
        <w:t xml:space="preserve"> od </w:t>
      </w:r>
      <w:r w:rsidR="00ED3628">
        <w:rPr>
          <w:rFonts w:ascii="Calibri" w:hAnsi="Calibri" w:cs="Calibri"/>
          <w:iCs/>
          <w:color w:val="000000" w:themeColor="text1"/>
        </w:rPr>
        <w:t>443</w:t>
      </w:r>
      <w:r w:rsidR="00EE510C">
        <w:rPr>
          <w:rFonts w:ascii="Calibri" w:hAnsi="Calibri" w:cs="Calibri"/>
          <w:iCs/>
          <w:color w:val="000000" w:themeColor="text1"/>
        </w:rPr>
        <w:t xml:space="preserve">% nastalo radi nabave </w:t>
      </w:r>
      <w:r w:rsidR="003359D1">
        <w:rPr>
          <w:rFonts w:ascii="Calibri" w:hAnsi="Calibri" w:cs="Calibri"/>
          <w:iCs/>
          <w:color w:val="000000" w:themeColor="text1"/>
        </w:rPr>
        <w:t>nove parnokonvekcijske peći i kuhinjskog robota za kuhinju na Cicibanu</w:t>
      </w:r>
      <w:r w:rsidRPr="008C745B">
        <w:rPr>
          <w:rFonts w:ascii="Calibri" w:hAnsi="Calibri" w:cs="Calibri"/>
          <w:iCs/>
          <w:color w:val="000000" w:themeColor="text1"/>
        </w:rPr>
        <w:t xml:space="preserve">, te za nabavu novih garderobnih ormarića za djecu u objektu </w:t>
      </w:r>
      <w:r w:rsidR="003359D1">
        <w:rPr>
          <w:rFonts w:ascii="Calibri" w:hAnsi="Calibri" w:cs="Calibri"/>
          <w:iCs/>
          <w:color w:val="000000" w:themeColor="text1"/>
        </w:rPr>
        <w:t>Ciciban</w:t>
      </w:r>
      <w:r w:rsidR="00EE510C">
        <w:rPr>
          <w:rFonts w:ascii="Calibri" w:hAnsi="Calibri" w:cs="Calibri"/>
          <w:iCs/>
          <w:color w:val="000000" w:themeColor="text1"/>
        </w:rPr>
        <w:t>.</w:t>
      </w:r>
    </w:p>
    <w:p w:rsidR="00ED3628" w:rsidRDefault="00ED3628" w:rsidP="00AF6053">
      <w:pPr>
        <w:tabs>
          <w:tab w:val="num" w:pos="426"/>
        </w:tabs>
        <w:spacing w:line="276" w:lineRule="auto"/>
        <w:jc w:val="both"/>
        <w:rPr>
          <w:rFonts w:ascii="Calibri" w:hAnsi="Calibri" w:cs="Calibri"/>
          <w:iCs/>
          <w:color w:val="000000" w:themeColor="text1"/>
        </w:rPr>
      </w:pPr>
      <w:r w:rsidRPr="003359D1">
        <w:rPr>
          <w:rFonts w:ascii="Calibri" w:hAnsi="Calibri" w:cs="Calibri"/>
          <w:b/>
          <w:iCs/>
          <w:color w:val="000000" w:themeColor="text1"/>
        </w:rPr>
        <w:t>4231</w:t>
      </w:r>
      <w:r>
        <w:rPr>
          <w:rFonts w:ascii="Calibri" w:hAnsi="Calibri" w:cs="Calibri"/>
          <w:iCs/>
          <w:color w:val="000000" w:themeColor="text1"/>
        </w:rPr>
        <w:t xml:space="preserve"> - </w:t>
      </w:r>
      <w:r w:rsidR="003359D1">
        <w:rPr>
          <w:rFonts w:ascii="Calibri" w:hAnsi="Calibri" w:cs="Calibri"/>
          <w:iCs/>
          <w:color w:val="000000" w:themeColor="text1"/>
        </w:rPr>
        <w:t>U 2024. godini vrtić je od Doma kulture Kristalna kocka vedrine kao donaciju dobio kombi vozilo knjigovodstvene vrijednosti 1.000,00 eura, za potrebe prijevoza opreme i materijala.</w:t>
      </w:r>
    </w:p>
    <w:p w:rsidR="00ED3628" w:rsidRPr="008C745B" w:rsidRDefault="00ED3628" w:rsidP="00AF6053">
      <w:pPr>
        <w:tabs>
          <w:tab w:val="num" w:pos="426"/>
        </w:tabs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3359D1">
        <w:rPr>
          <w:rFonts w:ascii="Calibri" w:hAnsi="Calibri" w:cs="Calibri"/>
          <w:b/>
          <w:iCs/>
          <w:color w:val="000000" w:themeColor="text1"/>
        </w:rPr>
        <w:t>4262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="003359D1">
        <w:rPr>
          <w:rFonts w:ascii="Calibri" w:hAnsi="Calibri" w:cs="Calibri"/>
          <w:iCs/>
          <w:color w:val="000000" w:themeColor="text1"/>
        </w:rPr>
        <w:t>– U 2024. godini rashodi za ulaganje u računalne programe odnose se na 3 licence za aplikaciju 192 – salda konti unutar LC SPI aplikacija.</w:t>
      </w:r>
    </w:p>
    <w:p w:rsidR="00045862" w:rsidRDefault="00045862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9D06ED" w:rsidRDefault="009D06ED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</w:p>
    <w:p w:rsidR="005A71CA" w:rsidRDefault="002938F0" w:rsidP="00B73C7E">
      <w:pPr>
        <w:tabs>
          <w:tab w:val="num" w:pos="42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Prikaz s</w:t>
      </w:r>
      <w:r w:rsidR="005A71CA">
        <w:rPr>
          <w:rFonts w:ascii="Calibri" w:hAnsi="Calibri" w:cs="Calibri"/>
          <w:b/>
          <w:bCs/>
        </w:rPr>
        <w:t>truktur</w:t>
      </w:r>
      <w:r>
        <w:rPr>
          <w:rFonts w:ascii="Calibri" w:hAnsi="Calibri" w:cs="Calibri"/>
          <w:b/>
          <w:bCs/>
        </w:rPr>
        <w:t>e</w:t>
      </w:r>
      <w:r w:rsidR="005A71CA">
        <w:rPr>
          <w:rFonts w:ascii="Calibri" w:hAnsi="Calibri" w:cs="Calibri"/>
          <w:b/>
          <w:bCs/>
        </w:rPr>
        <w:t xml:space="preserve"> ukupnih rashoda i izdataka za razdoblje od 202</w:t>
      </w:r>
      <w:r w:rsidR="009F14A2">
        <w:rPr>
          <w:rFonts w:ascii="Calibri" w:hAnsi="Calibri" w:cs="Calibri"/>
          <w:b/>
          <w:bCs/>
        </w:rPr>
        <w:t>2</w:t>
      </w:r>
      <w:r w:rsidR="005A71CA">
        <w:rPr>
          <w:rFonts w:ascii="Calibri" w:hAnsi="Calibri" w:cs="Calibri"/>
          <w:b/>
          <w:bCs/>
        </w:rPr>
        <w:t>. do 202</w:t>
      </w:r>
      <w:r w:rsidR="009F14A2">
        <w:rPr>
          <w:rFonts w:ascii="Calibri" w:hAnsi="Calibri" w:cs="Calibri"/>
          <w:b/>
          <w:bCs/>
        </w:rPr>
        <w:t>4</w:t>
      </w:r>
      <w:r w:rsidR="005A71CA">
        <w:rPr>
          <w:rFonts w:ascii="Calibri" w:hAnsi="Calibri" w:cs="Calibri"/>
          <w:b/>
          <w:bCs/>
        </w:rPr>
        <w:t>. godine</w:t>
      </w:r>
    </w:p>
    <w:tbl>
      <w:tblPr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12"/>
        <w:gridCol w:w="1280"/>
        <w:gridCol w:w="916"/>
        <w:gridCol w:w="1280"/>
        <w:gridCol w:w="916"/>
        <w:gridCol w:w="1280"/>
        <w:gridCol w:w="916"/>
      </w:tblGrid>
      <w:tr w:rsidR="009F14A2" w:rsidRPr="00C44099" w:rsidTr="009F14A2">
        <w:trPr>
          <w:cantSplit/>
          <w:trHeight w:val="36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Rashodi/izdaci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2022. godina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2023. godina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2024. godina</w:t>
            </w:r>
          </w:p>
        </w:tc>
      </w:tr>
      <w:tr w:rsidR="009F14A2" w:rsidRPr="00C44099" w:rsidTr="009F14A2">
        <w:trPr>
          <w:cantSplit/>
          <w:trHeight w:val="36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099" w:rsidRPr="00C44099" w:rsidRDefault="00C44099" w:rsidP="00C440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099" w:rsidRPr="00C44099" w:rsidRDefault="00C44099" w:rsidP="00C440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Iznos -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Iznos -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Iznos -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C44099" w:rsidRPr="00C44099" w:rsidTr="009F14A2">
        <w:trPr>
          <w:cantSplit/>
          <w:trHeight w:val="3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2.643.175,49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98,82%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3.631.994,74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99,77%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4.164.677,02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98,88%</w:t>
            </w:r>
          </w:p>
        </w:tc>
      </w:tr>
      <w:tr w:rsidR="00C44099" w:rsidRPr="00C44099" w:rsidTr="009F14A2">
        <w:trPr>
          <w:cantSplit/>
          <w:trHeight w:val="3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31.510,92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1,18%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8.434,06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0,23%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47.243,02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1,12%</w:t>
            </w:r>
          </w:p>
        </w:tc>
      </w:tr>
      <w:tr w:rsidR="00C44099" w:rsidRPr="00C44099" w:rsidTr="009F14A2">
        <w:trPr>
          <w:cantSplit/>
          <w:trHeight w:val="3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Izdaci za financijsku imovinu i otplatu zajmova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C44099" w:rsidRPr="00C44099" w:rsidTr="009F14A2">
        <w:trPr>
          <w:cantSplit/>
          <w:trHeight w:val="3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2.674.686,41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3.640.428,80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4.211.920,04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099" w:rsidRPr="00C44099" w:rsidRDefault="00C44099" w:rsidP="00C4409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4099">
              <w:rPr>
                <w:rFonts w:ascii="Calibri" w:hAnsi="Calibri" w:cs="Calibri"/>
                <w:color w:val="000000"/>
                <w:sz w:val="20"/>
                <w:szCs w:val="20"/>
              </w:rPr>
              <w:t>100,00%</w:t>
            </w:r>
          </w:p>
        </w:tc>
      </w:tr>
    </w:tbl>
    <w:p w:rsidR="005A71CA" w:rsidRPr="00C44099" w:rsidRDefault="005A71CA" w:rsidP="00B73C7E">
      <w:pPr>
        <w:tabs>
          <w:tab w:val="num" w:pos="426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80936" w:rsidRDefault="00180936" w:rsidP="00CE64CB">
      <w:pPr>
        <w:rPr>
          <w:rFonts w:asciiTheme="minorHAnsi" w:hAnsiTheme="minorHAnsi"/>
          <w:sz w:val="22"/>
          <w:szCs w:val="22"/>
        </w:rPr>
      </w:pPr>
    </w:p>
    <w:p w:rsidR="00180936" w:rsidRDefault="00180936" w:rsidP="00180936">
      <w:pPr>
        <w:jc w:val="center"/>
        <w:rPr>
          <w:rFonts w:ascii="Calibri" w:hAnsi="Calibri" w:cs="Calibri"/>
          <w:bCs/>
          <w:u w:val="single"/>
        </w:rPr>
      </w:pPr>
    </w:p>
    <w:p w:rsidR="00180936" w:rsidRPr="009D06ED" w:rsidRDefault="00180936" w:rsidP="00180936">
      <w:pPr>
        <w:jc w:val="center"/>
        <w:rPr>
          <w:rFonts w:ascii="Calibri" w:hAnsi="Calibri" w:cs="Calibri"/>
          <w:b/>
          <w:bCs/>
        </w:rPr>
      </w:pPr>
      <w:r w:rsidRPr="009D06ED">
        <w:rPr>
          <w:rFonts w:ascii="Calibri" w:hAnsi="Calibri" w:cs="Calibri"/>
          <w:b/>
          <w:bCs/>
        </w:rPr>
        <w:t>Bilješke uz Bilancu</w:t>
      </w:r>
    </w:p>
    <w:p w:rsidR="00180936" w:rsidRPr="009D06ED" w:rsidRDefault="00180936" w:rsidP="00180936">
      <w:pPr>
        <w:jc w:val="center"/>
        <w:rPr>
          <w:rFonts w:ascii="Calibri" w:hAnsi="Calibri" w:cs="Calibri"/>
          <w:b/>
          <w:bCs/>
        </w:rPr>
      </w:pPr>
      <w:r w:rsidRPr="009D06ED">
        <w:rPr>
          <w:rFonts w:ascii="Calibri" w:hAnsi="Calibri" w:cs="Calibri"/>
          <w:b/>
          <w:bCs/>
        </w:rPr>
        <w:t>BIL</w:t>
      </w:r>
    </w:p>
    <w:p w:rsidR="007A6648" w:rsidRDefault="007A6648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44628A" w:rsidRDefault="0044628A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IMOVINA</w:t>
      </w:r>
    </w:p>
    <w:p w:rsidR="00981E52" w:rsidRDefault="00981E52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 – Nefinancijska imovina</w:t>
      </w:r>
    </w:p>
    <w:p w:rsidR="00EF62FD" w:rsidRDefault="00EF62FD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01 – Neproizvedena dugotrajna imovina</w:t>
      </w:r>
    </w:p>
    <w:p w:rsidR="00EF62FD" w:rsidRDefault="008B0753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Radi</w:t>
      </w:r>
      <w:r w:rsidR="00EF62FD" w:rsidRPr="00EF62F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godišnjeg obračuna amortizacije,</w:t>
      </w:r>
      <w:r w:rsidR="00D910F5">
        <w:rPr>
          <w:rFonts w:ascii="Calibri" w:hAnsi="Calibri" w:cs="Calibri"/>
          <w:bCs/>
        </w:rPr>
        <w:t xml:space="preserve"> neproizvedena dugotrajna imovina u potpunosti </w:t>
      </w:r>
      <w:r>
        <w:rPr>
          <w:rFonts w:ascii="Calibri" w:hAnsi="Calibri" w:cs="Calibri"/>
          <w:bCs/>
        </w:rPr>
        <w:t xml:space="preserve">je </w:t>
      </w:r>
      <w:r w:rsidR="00D910F5">
        <w:rPr>
          <w:rFonts w:ascii="Calibri" w:hAnsi="Calibri" w:cs="Calibri"/>
          <w:bCs/>
        </w:rPr>
        <w:t xml:space="preserve">amortizirana, </w:t>
      </w:r>
      <w:r>
        <w:rPr>
          <w:rFonts w:ascii="Calibri" w:hAnsi="Calibri" w:cs="Calibri"/>
          <w:bCs/>
        </w:rPr>
        <w:t xml:space="preserve">i  njezina </w:t>
      </w:r>
      <w:r w:rsidR="00D910F5">
        <w:rPr>
          <w:rFonts w:ascii="Calibri" w:hAnsi="Calibri" w:cs="Calibri"/>
          <w:bCs/>
        </w:rPr>
        <w:t>vrijednost je 0,00 eura.</w:t>
      </w:r>
    </w:p>
    <w:p w:rsidR="00EF62FD" w:rsidRDefault="00EF62FD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02 – Postrojenja i oprema</w:t>
      </w:r>
    </w:p>
    <w:p w:rsidR="006A1BEF" w:rsidRDefault="00EF62FD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EF62FD">
        <w:rPr>
          <w:rFonts w:ascii="Calibri" w:hAnsi="Calibri" w:cs="Calibri"/>
          <w:bCs/>
        </w:rPr>
        <w:t>Str</w:t>
      </w:r>
      <w:r>
        <w:rPr>
          <w:rFonts w:ascii="Calibri" w:hAnsi="Calibri" w:cs="Calibri"/>
          <w:bCs/>
        </w:rPr>
        <w:t xml:space="preserve">uktura ove imovine odnosi se na građevinske objekte, opremu, vozila </w:t>
      </w:r>
      <w:r w:rsidR="00D16462">
        <w:rPr>
          <w:rFonts w:ascii="Calibri" w:hAnsi="Calibri" w:cs="Calibri"/>
          <w:bCs/>
        </w:rPr>
        <w:t>i ulaganja u računalne programe. U 202</w:t>
      </w:r>
      <w:r w:rsidR="008B0753">
        <w:rPr>
          <w:rFonts w:ascii="Calibri" w:hAnsi="Calibri" w:cs="Calibri"/>
          <w:bCs/>
        </w:rPr>
        <w:t>4</w:t>
      </w:r>
      <w:r w:rsidR="00D16462">
        <w:rPr>
          <w:rFonts w:ascii="Calibri" w:hAnsi="Calibri" w:cs="Calibri"/>
          <w:bCs/>
        </w:rPr>
        <w:t xml:space="preserve">. godini </w:t>
      </w:r>
      <w:r w:rsidR="008B0753">
        <w:rPr>
          <w:rFonts w:ascii="Calibri" w:hAnsi="Calibri" w:cs="Calibri"/>
          <w:bCs/>
        </w:rPr>
        <w:t>njezina vrijednost nije se značajno mijenjala i iznosi 250.294,73 eura.</w:t>
      </w:r>
    </w:p>
    <w:p w:rsidR="00D16462" w:rsidRPr="00D16462" w:rsidRDefault="00D16462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D16462">
        <w:rPr>
          <w:rFonts w:ascii="Calibri" w:hAnsi="Calibri" w:cs="Calibri"/>
          <w:b/>
          <w:bCs/>
        </w:rPr>
        <w:t>1 – Financijska imovina</w:t>
      </w:r>
    </w:p>
    <w:p w:rsidR="00D16462" w:rsidRDefault="008B0753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Ukupan</w:t>
      </w:r>
      <w:r w:rsidR="00C532F5" w:rsidRPr="00C532F5">
        <w:rPr>
          <w:rFonts w:ascii="Calibri" w:hAnsi="Calibri" w:cs="Calibri"/>
          <w:bCs/>
        </w:rPr>
        <w:t xml:space="preserve"> iznos financijske imovine </w:t>
      </w:r>
      <w:r>
        <w:rPr>
          <w:rFonts w:ascii="Calibri" w:hAnsi="Calibri" w:cs="Calibri"/>
          <w:bCs/>
        </w:rPr>
        <w:t>iznosi 106.334,46 eura što je povećanje od 15% radi potraživanja:</w:t>
      </w:r>
    </w:p>
    <w:p w:rsidR="008B0753" w:rsidRDefault="008B0753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CC3741">
        <w:rPr>
          <w:rFonts w:ascii="Calibri" w:hAnsi="Calibri" w:cs="Calibri"/>
          <w:b/>
          <w:bCs/>
        </w:rPr>
        <w:t>129 -</w:t>
      </w:r>
      <w:r>
        <w:rPr>
          <w:rFonts w:ascii="Calibri" w:hAnsi="Calibri" w:cs="Calibri"/>
          <w:bCs/>
        </w:rPr>
        <w:t xml:space="preserve"> ostala potraživanja odnose se na potraživanje naknada za bolovanje na teret HZZO-a koje vrtić isplaćuje, a HZZO naknadno izvrši povrat naknada. Na dan 31.12.2024. ona iznose 6.768,04</w:t>
      </w:r>
      <w:r w:rsidR="00CC3741">
        <w:rPr>
          <w:rFonts w:ascii="Calibri" w:hAnsi="Calibri" w:cs="Calibri"/>
          <w:bCs/>
        </w:rPr>
        <w:t xml:space="preserve"> eura što je povećanje u iznosu od 17% u odnosu na isto vrijeme u prethodnom razdoblju.</w:t>
      </w:r>
    </w:p>
    <w:p w:rsidR="00C532F5" w:rsidRPr="00C532F5" w:rsidRDefault="00C532F5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532F5">
        <w:rPr>
          <w:rFonts w:ascii="Calibri" w:hAnsi="Calibri" w:cs="Calibri"/>
          <w:b/>
          <w:bCs/>
        </w:rPr>
        <w:t>16 – Potraživanja za prihode poslovanja</w:t>
      </w:r>
    </w:p>
    <w:p w:rsidR="00C532F5" w:rsidRDefault="00C532F5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Potraživanja za prihode poslovanja sastoje se od 165 – potraživanja za fakture izdane korisnicima usluga.</w:t>
      </w:r>
      <w:r w:rsidR="00C73C5E">
        <w:rPr>
          <w:rFonts w:ascii="Calibri" w:hAnsi="Calibri" w:cs="Calibri"/>
          <w:bCs/>
        </w:rPr>
        <w:t xml:space="preserve"> U 202</w:t>
      </w:r>
      <w:r w:rsidR="00CC3741">
        <w:rPr>
          <w:rFonts w:ascii="Calibri" w:hAnsi="Calibri" w:cs="Calibri"/>
          <w:bCs/>
        </w:rPr>
        <w:t>4</w:t>
      </w:r>
      <w:r w:rsidR="00C73C5E">
        <w:rPr>
          <w:rFonts w:ascii="Calibri" w:hAnsi="Calibri" w:cs="Calibri"/>
          <w:bCs/>
        </w:rPr>
        <w:t xml:space="preserve">. godini ona iznose </w:t>
      </w:r>
      <w:r w:rsidR="00CC3741">
        <w:rPr>
          <w:rFonts w:ascii="Calibri" w:hAnsi="Calibri" w:cs="Calibri"/>
          <w:bCs/>
        </w:rPr>
        <w:t>21</w:t>
      </w:r>
      <w:r w:rsidR="00336EDC">
        <w:rPr>
          <w:rFonts w:ascii="Calibri" w:hAnsi="Calibri" w:cs="Calibri"/>
          <w:bCs/>
        </w:rPr>
        <w:t>.</w:t>
      </w:r>
      <w:r w:rsidR="00CC3741">
        <w:rPr>
          <w:rFonts w:ascii="Calibri" w:hAnsi="Calibri" w:cs="Calibri"/>
          <w:bCs/>
        </w:rPr>
        <w:t>32</w:t>
      </w:r>
      <w:r w:rsidR="00336EDC">
        <w:rPr>
          <w:rFonts w:ascii="Calibri" w:hAnsi="Calibri" w:cs="Calibri"/>
          <w:bCs/>
        </w:rPr>
        <w:t>1,</w:t>
      </w:r>
      <w:r w:rsidR="00CC3741">
        <w:rPr>
          <w:rFonts w:ascii="Calibri" w:hAnsi="Calibri" w:cs="Calibri"/>
          <w:bCs/>
        </w:rPr>
        <w:t>7</w:t>
      </w:r>
      <w:r w:rsidR="00336EDC">
        <w:rPr>
          <w:rFonts w:ascii="Calibri" w:hAnsi="Calibri" w:cs="Calibri"/>
          <w:bCs/>
        </w:rPr>
        <w:t>6 eura</w:t>
      </w:r>
      <w:r w:rsidR="00C73C5E">
        <w:rPr>
          <w:rFonts w:ascii="Calibri" w:hAnsi="Calibri" w:cs="Calibri"/>
          <w:bCs/>
        </w:rPr>
        <w:t xml:space="preserve"> što je </w:t>
      </w:r>
      <w:r w:rsidR="00CC3741">
        <w:rPr>
          <w:rFonts w:ascii="Calibri" w:hAnsi="Calibri" w:cs="Calibri"/>
          <w:bCs/>
        </w:rPr>
        <w:t>povećanje</w:t>
      </w:r>
      <w:r w:rsidR="00C73C5E">
        <w:rPr>
          <w:rFonts w:ascii="Calibri" w:hAnsi="Calibri" w:cs="Calibri"/>
          <w:bCs/>
        </w:rPr>
        <w:t xml:space="preserve"> za </w:t>
      </w:r>
      <w:r w:rsidR="00CC3741">
        <w:rPr>
          <w:rFonts w:ascii="Calibri" w:hAnsi="Calibri" w:cs="Calibri"/>
          <w:bCs/>
        </w:rPr>
        <w:t>10</w:t>
      </w:r>
      <w:r w:rsidR="00C73C5E">
        <w:rPr>
          <w:rFonts w:ascii="Calibri" w:hAnsi="Calibri" w:cs="Calibri"/>
          <w:bCs/>
        </w:rPr>
        <w:t>% u odnosu na prethodno razdoblje</w:t>
      </w:r>
      <w:r w:rsidR="00336EDC">
        <w:rPr>
          <w:rFonts w:ascii="Calibri" w:hAnsi="Calibri" w:cs="Calibri"/>
          <w:bCs/>
        </w:rPr>
        <w:t xml:space="preserve"> </w:t>
      </w:r>
      <w:r w:rsidR="00A17FA6">
        <w:rPr>
          <w:rFonts w:ascii="Calibri" w:hAnsi="Calibri" w:cs="Calibri"/>
          <w:bCs/>
        </w:rPr>
        <w:t>kada su potraživanja iznosila 19.361,06 eura.</w:t>
      </w:r>
    </w:p>
    <w:p w:rsidR="00A17FA6" w:rsidRDefault="00A17FA6" w:rsidP="00C532F5">
      <w:pPr>
        <w:jc w:val="both"/>
        <w:rPr>
          <w:rFonts w:ascii="Calibri" w:hAnsi="Calibri" w:cs="Calibri"/>
          <w:bCs/>
        </w:rPr>
      </w:pPr>
      <w:r w:rsidRPr="006A06AD">
        <w:rPr>
          <w:rFonts w:ascii="Calibri" w:hAnsi="Calibri" w:cs="Calibri"/>
          <w:b/>
          <w:bCs/>
        </w:rPr>
        <w:t>167</w:t>
      </w:r>
      <w:r w:rsidR="006A06AD" w:rsidRPr="006A06AD">
        <w:rPr>
          <w:rFonts w:ascii="Calibri" w:hAnsi="Calibri" w:cs="Calibri"/>
          <w:b/>
          <w:bCs/>
        </w:rPr>
        <w:t xml:space="preserve"> –</w:t>
      </w:r>
      <w:r w:rsidR="006A06AD">
        <w:rPr>
          <w:rFonts w:ascii="Calibri" w:hAnsi="Calibri" w:cs="Calibri"/>
          <w:bCs/>
        </w:rPr>
        <w:t xml:space="preserve"> Potraživanja proračunskih korisnika za sredstva uplaćena u nadležni proračun veća su od prethodnog razdoblja i iznose 9.457,98 eura. U prethodnom razdoblju radi negativnog salda, isti se prenosio na račun obveza - 23958</w:t>
      </w:r>
    </w:p>
    <w:p w:rsidR="00C16BEE" w:rsidRPr="00C16BEE" w:rsidRDefault="00C16BEE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16BEE">
        <w:rPr>
          <w:rFonts w:ascii="Calibri" w:hAnsi="Calibri" w:cs="Calibri"/>
          <w:b/>
          <w:bCs/>
        </w:rPr>
        <w:t>169 – Ispravak vrijednosti potraživanja</w:t>
      </w:r>
    </w:p>
    <w:p w:rsidR="000059ED" w:rsidRDefault="000059ED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Sukladno članku 37. Pravilnika o proračunskom računovodstvu, od 2018. godine obračunava se ispravak vrijednosti potraživanja. </w:t>
      </w:r>
      <w:r w:rsidR="005E1C05">
        <w:rPr>
          <w:rFonts w:ascii="Calibri" w:hAnsi="Calibri" w:cs="Calibri"/>
          <w:bCs/>
        </w:rPr>
        <w:t>Ukupan</w:t>
      </w:r>
      <w:r>
        <w:rPr>
          <w:rFonts w:ascii="Calibri" w:hAnsi="Calibri" w:cs="Calibri"/>
          <w:bCs/>
        </w:rPr>
        <w:t xml:space="preserve"> ispravak vrijednosti potraživanja iznos</w:t>
      </w:r>
      <w:r w:rsidR="005E1C05"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</w:rPr>
        <w:t xml:space="preserve"> </w:t>
      </w:r>
      <w:r w:rsidR="005E1C05">
        <w:rPr>
          <w:rFonts w:ascii="Calibri" w:hAnsi="Calibri" w:cs="Calibri"/>
          <w:bCs/>
        </w:rPr>
        <w:t>3.115,22 eura</w:t>
      </w:r>
      <w:r>
        <w:rPr>
          <w:rFonts w:ascii="Calibri" w:hAnsi="Calibri" w:cs="Calibri"/>
          <w:bCs/>
        </w:rPr>
        <w:t xml:space="preserve">. </w:t>
      </w:r>
    </w:p>
    <w:p w:rsidR="000059ED" w:rsidRDefault="000059ED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računu </w:t>
      </w:r>
      <w:r w:rsidRPr="00C16BEE">
        <w:rPr>
          <w:rFonts w:ascii="Calibri" w:hAnsi="Calibri" w:cs="Calibri"/>
          <w:bCs/>
        </w:rPr>
        <w:t>169</w:t>
      </w:r>
      <w:r>
        <w:rPr>
          <w:rFonts w:ascii="Calibri" w:hAnsi="Calibri" w:cs="Calibri"/>
          <w:b/>
          <w:bCs/>
        </w:rPr>
        <w:t xml:space="preserve"> </w:t>
      </w:r>
      <w:r w:rsidRPr="000059ED">
        <w:rPr>
          <w:rFonts w:ascii="Calibri" w:hAnsi="Calibri" w:cs="Calibri"/>
          <w:bCs/>
        </w:rPr>
        <w:t xml:space="preserve">vidljivo je smanjenje u odnosu na prethodno razdoblje do kojeg je došlo radi </w:t>
      </w:r>
      <w:r w:rsidR="0060355D">
        <w:rPr>
          <w:rFonts w:ascii="Calibri" w:hAnsi="Calibri" w:cs="Calibri"/>
          <w:bCs/>
        </w:rPr>
        <w:t>podmirenja potraživanja na koji</w:t>
      </w:r>
      <w:r>
        <w:rPr>
          <w:rFonts w:ascii="Calibri" w:hAnsi="Calibri" w:cs="Calibri"/>
          <w:bCs/>
        </w:rPr>
        <w:t xml:space="preserve"> je obračunat ispravak potraživanja u iznosu od </w:t>
      </w:r>
      <w:r w:rsidR="005E1C05">
        <w:rPr>
          <w:rFonts w:ascii="Calibri" w:hAnsi="Calibri" w:cs="Calibri"/>
          <w:bCs/>
        </w:rPr>
        <w:t>1.414,34</w:t>
      </w:r>
      <w:r>
        <w:rPr>
          <w:rFonts w:ascii="Calibri" w:hAnsi="Calibri" w:cs="Calibri"/>
          <w:bCs/>
        </w:rPr>
        <w:t xml:space="preserve"> </w:t>
      </w:r>
      <w:r w:rsidR="005504C4">
        <w:rPr>
          <w:rFonts w:ascii="Calibri" w:hAnsi="Calibri" w:cs="Calibri"/>
          <w:bCs/>
        </w:rPr>
        <w:t>eura</w:t>
      </w:r>
      <w:r>
        <w:rPr>
          <w:rFonts w:ascii="Calibri" w:hAnsi="Calibri" w:cs="Calibri"/>
          <w:bCs/>
        </w:rPr>
        <w:t>.</w:t>
      </w:r>
    </w:p>
    <w:p w:rsidR="000059ED" w:rsidRDefault="000059ED" w:rsidP="008C745B">
      <w:pPr>
        <w:spacing w:line="276" w:lineRule="auto"/>
        <w:jc w:val="both"/>
        <w:rPr>
          <w:rFonts w:ascii="Calibri" w:hAnsi="Calibri" w:cs="Calibri"/>
          <w:bCs/>
        </w:rPr>
      </w:pPr>
    </w:p>
    <w:p w:rsidR="0044628A" w:rsidRDefault="0044628A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44628A">
        <w:rPr>
          <w:rFonts w:ascii="Calibri" w:hAnsi="Calibri" w:cs="Calibri"/>
          <w:b/>
          <w:bCs/>
        </w:rPr>
        <w:t>OBVEZE I VLASTITI IZVORI</w:t>
      </w:r>
    </w:p>
    <w:p w:rsidR="0044628A" w:rsidRDefault="0044628A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 – Obveze</w:t>
      </w:r>
    </w:p>
    <w:p w:rsidR="0044628A" w:rsidRDefault="0044628A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44628A">
        <w:rPr>
          <w:rFonts w:ascii="Calibri" w:hAnsi="Calibri" w:cs="Calibri"/>
          <w:bCs/>
        </w:rPr>
        <w:t>Ukupne obveze</w:t>
      </w:r>
      <w:r>
        <w:rPr>
          <w:rFonts w:ascii="Calibri" w:hAnsi="Calibri" w:cs="Calibri"/>
          <w:bCs/>
        </w:rPr>
        <w:t xml:space="preserve"> iznose 356.629,19 eura što je povećanje za 4% u odnosu na 2023. godinu kada su obveze iznosile 237.266,01 eura</w:t>
      </w:r>
    </w:p>
    <w:p w:rsidR="0044628A" w:rsidRDefault="0044628A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44628A">
        <w:rPr>
          <w:rFonts w:ascii="Calibri" w:hAnsi="Calibri" w:cs="Calibri"/>
          <w:b/>
          <w:bCs/>
        </w:rPr>
        <w:t>231 –</w:t>
      </w:r>
      <w:r>
        <w:rPr>
          <w:rFonts w:ascii="Calibri" w:hAnsi="Calibri" w:cs="Calibri"/>
          <w:bCs/>
        </w:rPr>
        <w:t xml:space="preserve"> Obveze za zaposlene iznose 322.688,33 eura što je povećanje od 36% radi povećanja plaća zaposlenima</w:t>
      </w:r>
    </w:p>
    <w:p w:rsidR="0044628A" w:rsidRDefault="0044628A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44628A">
        <w:rPr>
          <w:rFonts w:ascii="Calibri" w:hAnsi="Calibri" w:cs="Calibri"/>
          <w:b/>
          <w:bCs/>
        </w:rPr>
        <w:t>239 –</w:t>
      </w:r>
      <w:r>
        <w:rPr>
          <w:rFonts w:ascii="Calibri" w:hAnsi="Calibri" w:cs="Calibri"/>
          <w:bCs/>
        </w:rPr>
        <w:t xml:space="preserve"> Ostale tekuće obveze bilježe pad za 95% na računu 23958 koji je nastao radi negativnog salda na računu 167 u 2023. godini. U 2024. godini došlo je do zatvaranja obveza </w:t>
      </w:r>
      <w:r w:rsidR="00981E52">
        <w:rPr>
          <w:rFonts w:ascii="Calibri" w:hAnsi="Calibri" w:cs="Calibri"/>
          <w:bCs/>
        </w:rPr>
        <w:t>za povrat u nadležni proračun.</w:t>
      </w:r>
    </w:p>
    <w:p w:rsidR="007E7DB4" w:rsidRDefault="007E7DB4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7E7DB4" w:rsidRDefault="007E7DB4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981E52" w:rsidRPr="00981E52" w:rsidRDefault="00981E52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981E52">
        <w:rPr>
          <w:rFonts w:ascii="Calibri" w:hAnsi="Calibri" w:cs="Calibri"/>
          <w:b/>
          <w:bCs/>
        </w:rPr>
        <w:t>9 – Vlastiti izvori</w:t>
      </w:r>
    </w:p>
    <w:p w:rsidR="00C16BEE" w:rsidRPr="00981E52" w:rsidRDefault="007D4603" w:rsidP="00981E5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81E52">
        <w:rPr>
          <w:rFonts w:asciiTheme="minorHAnsi" w:hAnsiTheme="minorHAnsi" w:cstheme="minorHAnsi"/>
          <w:b/>
          <w:bCs/>
        </w:rPr>
        <w:t xml:space="preserve">922 </w:t>
      </w:r>
      <w:r w:rsidR="00C16BEE" w:rsidRPr="00981E52">
        <w:rPr>
          <w:rFonts w:asciiTheme="minorHAnsi" w:hAnsiTheme="minorHAnsi" w:cstheme="minorHAnsi"/>
          <w:b/>
          <w:bCs/>
        </w:rPr>
        <w:t>–</w:t>
      </w:r>
      <w:r w:rsidRPr="00981E52">
        <w:rPr>
          <w:rFonts w:asciiTheme="minorHAnsi" w:hAnsiTheme="minorHAnsi" w:cstheme="minorHAnsi"/>
          <w:b/>
          <w:bCs/>
        </w:rPr>
        <w:t xml:space="preserve"> </w:t>
      </w:r>
      <w:r w:rsidR="00C16BEE" w:rsidRPr="00981E52">
        <w:rPr>
          <w:rFonts w:asciiTheme="minorHAnsi" w:hAnsiTheme="minorHAnsi" w:cstheme="minorHAnsi"/>
          <w:b/>
          <w:bCs/>
        </w:rPr>
        <w:t>Višak/manjak prihoda</w:t>
      </w:r>
    </w:p>
    <w:p w:rsidR="00296C05" w:rsidRDefault="00296C05" w:rsidP="008C745B">
      <w:pPr>
        <w:spacing w:line="276" w:lineRule="auto"/>
        <w:jc w:val="both"/>
        <w:rPr>
          <w:rFonts w:asciiTheme="minorHAnsi" w:hAnsiTheme="minorHAnsi" w:cstheme="minorHAnsi"/>
        </w:rPr>
      </w:pPr>
      <w:r w:rsidRPr="00296C05">
        <w:rPr>
          <w:rFonts w:asciiTheme="minorHAnsi" w:hAnsiTheme="minorHAnsi" w:cstheme="minorHAnsi"/>
        </w:rPr>
        <w:t>Saldo na kraju godine utvrđen je prebijanjem računa viškova i manjkova po istovrsnim kategorijama i izvorima financiranja (višak prihoda poslovanja i manjak prihoda poslovanja, višak prihoda od nefinancijske imovine i manjak prihoda od nefinancijske imovine) na razini osnovnog računa.</w:t>
      </w:r>
      <w:r>
        <w:rPr>
          <w:rFonts w:asciiTheme="minorHAnsi" w:hAnsiTheme="minorHAnsi" w:cstheme="minorHAnsi"/>
        </w:rPr>
        <w:t xml:space="preserve"> Utvrđen je </w:t>
      </w:r>
      <w:r w:rsidR="0012678F">
        <w:rPr>
          <w:rFonts w:asciiTheme="minorHAnsi" w:hAnsiTheme="minorHAnsi" w:cstheme="minorHAnsi"/>
        </w:rPr>
        <w:t>manjak</w:t>
      </w:r>
      <w:r>
        <w:rPr>
          <w:rFonts w:asciiTheme="minorHAnsi" w:hAnsiTheme="minorHAnsi" w:cstheme="minorHAnsi"/>
        </w:rPr>
        <w:t xml:space="preserve"> prihoda poslovanja u iznosu od </w:t>
      </w:r>
      <w:r w:rsidR="005E1C05">
        <w:rPr>
          <w:rFonts w:asciiTheme="minorHAnsi" w:hAnsiTheme="minorHAnsi" w:cstheme="minorHAnsi"/>
        </w:rPr>
        <w:t>220.608,82</w:t>
      </w:r>
      <w:r>
        <w:rPr>
          <w:rFonts w:asciiTheme="minorHAnsi" w:hAnsiTheme="minorHAnsi" w:cstheme="minorHAnsi"/>
        </w:rPr>
        <w:t xml:space="preserve">, te manjak prihoda od nefinancijske imovine u iznosu </w:t>
      </w:r>
      <w:r w:rsidR="005E1C05">
        <w:rPr>
          <w:rFonts w:asciiTheme="minorHAnsi" w:hAnsiTheme="minorHAnsi" w:cstheme="minorHAnsi"/>
        </w:rPr>
        <w:t>47.243,02</w:t>
      </w:r>
      <w:r w:rsidR="0012678F">
        <w:rPr>
          <w:rFonts w:asciiTheme="minorHAnsi" w:hAnsiTheme="minorHAnsi" w:cstheme="minorHAnsi"/>
        </w:rPr>
        <w:t xml:space="preserve"> eura</w:t>
      </w:r>
      <w:r>
        <w:rPr>
          <w:rFonts w:asciiTheme="minorHAnsi" w:hAnsiTheme="minorHAnsi" w:cstheme="minorHAnsi"/>
        </w:rPr>
        <w:t xml:space="preserve">. </w:t>
      </w:r>
    </w:p>
    <w:p w:rsidR="00DF781E" w:rsidRDefault="00DF781E" w:rsidP="008C745B">
      <w:pPr>
        <w:spacing w:line="276" w:lineRule="auto"/>
        <w:jc w:val="both"/>
        <w:rPr>
          <w:rFonts w:asciiTheme="minorHAnsi" w:hAnsiTheme="minorHAnsi" w:cstheme="minorHAnsi"/>
        </w:rPr>
      </w:pPr>
    </w:p>
    <w:p w:rsidR="00CE4E9A" w:rsidRDefault="00DA5341" w:rsidP="00DA5341">
      <w:pPr>
        <w:jc w:val="both"/>
        <w:rPr>
          <w:rFonts w:ascii="Calibri" w:hAnsi="Calibri" w:cs="Calibri"/>
          <w:bCs/>
        </w:rPr>
      </w:pPr>
      <w:r w:rsidRPr="00DA5341">
        <w:rPr>
          <w:rFonts w:ascii="Calibri" w:hAnsi="Calibri" w:cs="Calibri"/>
          <w:bCs/>
        </w:rPr>
        <w:t xml:space="preserve">Metodološki manjak ostvaren iz općih prihoda i primitaka iznosi </w:t>
      </w:r>
      <w:r w:rsidR="005E1C05">
        <w:rPr>
          <w:rFonts w:ascii="Calibri" w:hAnsi="Calibri" w:cs="Calibri"/>
          <w:bCs/>
        </w:rPr>
        <w:t>289.082,85</w:t>
      </w:r>
      <w:r w:rsidRPr="00DA5341">
        <w:rPr>
          <w:rFonts w:ascii="Calibri" w:hAnsi="Calibri" w:cs="Calibri"/>
          <w:bCs/>
        </w:rPr>
        <w:t xml:space="preserve"> eura te se odnosi na rashode za zaposlene, naknade članovima Upravnog vijeća, te druge materijalne rashode iz prosinca, a prikazani su radi primjene modificiranog načela priznavanja rashoda. </w:t>
      </w:r>
    </w:p>
    <w:p w:rsidR="00DA5341" w:rsidRDefault="00CE4E9A" w:rsidP="00AF6053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Kako se rashodi priznaju po prirodnoj vrsti u trenutku nastanka obveze, a prihodi u trenutku plaćanja obveza, m</w:t>
      </w:r>
      <w:r w:rsidR="00DA5341" w:rsidRPr="00DA5341">
        <w:rPr>
          <w:rFonts w:ascii="Calibri" w:hAnsi="Calibri" w:cs="Calibri"/>
          <w:bCs/>
        </w:rPr>
        <w:t>anjak će biti pokriven u trenutku isplate navedenih rashoda u siječnju 202</w:t>
      </w:r>
      <w:r w:rsidR="005E1C05">
        <w:rPr>
          <w:rFonts w:ascii="Calibri" w:hAnsi="Calibri" w:cs="Calibri"/>
          <w:bCs/>
        </w:rPr>
        <w:t>5</w:t>
      </w:r>
      <w:r w:rsidR="00DA5341" w:rsidRPr="00DA5341">
        <w:rPr>
          <w:rFonts w:ascii="Calibri" w:hAnsi="Calibri" w:cs="Calibri"/>
          <w:bCs/>
        </w:rPr>
        <w:t>. godine.</w:t>
      </w:r>
      <w:r w:rsidR="00A974DB">
        <w:rPr>
          <w:rFonts w:ascii="Calibri" w:hAnsi="Calibri" w:cs="Calibri"/>
          <w:bCs/>
        </w:rPr>
        <w:t xml:space="preserve"> Ista metodologija odnosi se i na manjak ostvaren iz izvora 5.3. i radi se o sredstvima za osiguranje fiskalne održivosti vrtića</w:t>
      </w:r>
      <w:r w:rsidR="000420C2">
        <w:rPr>
          <w:rFonts w:ascii="Calibri" w:hAnsi="Calibri" w:cs="Calibri"/>
          <w:bCs/>
        </w:rPr>
        <w:t>.</w:t>
      </w:r>
    </w:p>
    <w:p w:rsidR="000420C2" w:rsidRDefault="000420C2" w:rsidP="00AF6053">
      <w:pPr>
        <w:spacing w:line="276" w:lineRule="auto"/>
        <w:jc w:val="both"/>
        <w:rPr>
          <w:rFonts w:ascii="Calibri" w:hAnsi="Calibri" w:cs="Calibri"/>
          <w:bCs/>
        </w:rPr>
      </w:pPr>
    </w:p>
    <w:p w:rsidR="00AA028D" w:rsidRDefault="00AA028D" w:rsidP="00AF6053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Iz navedenih razloga </w:t>
      </w:r>
      <w:r w:rsidRPr="00AA028D">
        <w:rPr>
          <w:rFonts w:ascii="Calibri" w:hAnsi="Calibri" w:cs="Calibri"/>
          <w:b/>
          <w:bCs/>
        </w:rPr>
        <w:t>9 – Vlastiti izvori</w:t>
      </w:r>
      <w:r>
        <w:rPr>
          <w:rFonts w:ascii="Calibri" w:hAnsi="Calibri" w:cs="Calibri"/>
          <w:bCs/>
        </w:rPr>
        <w:t xml:space="preserve"> imaju </w:t>
      </w:r>
      <w:r w:rsidR="005E1C05">
        <w:rPr>
          <w:rFonts w:ascii="Calibri" w:hAnsi="Calibri" w:cs="Calibri"/>
          <w:bCs/>
        </w:rPr>
        <w:t>pozitivan</w:t>
      </w:r>
      <w:r>
        <w:rPr>
          <w:rFonts w:ascii="Calibri" w:hAnsi="Calibri" w:cs="Calibri"/>
          <w:bCs/>
        </w:rPr>
        <w:t xml:space="preserve"> predznak jer su ukupne obveze, odnosno met</w:t>
      </w:r>
      <w:r w:rsidR="00F8583A">
        <w:rPr>
          <w:rFonts w:ascii="Calibri" w:hAnsi="Calibri" w:cs="Calibri"/>
          <w:bCs/>
        </w:rPr>
        <w:t xml:space="preserve">odološki manjak, </w:t>
      </w:r>
      <w:r w:rsidR="005E1C05">
        <w:rPr>
          <w:rFonts w:ascii="Calibri" w:hAnsi="Calibri" w:cs="Calibri"/>
          <w:bCs/>
        </w:rPr>
        <w:t>manje</w:t>
      </w:r>
      <w:r w:rsidR="00F8583A">
        <w:rPr>
          <w:rFonts w:ascii="Calibri" w:hAnsi="Calibri" w:cs="Calibri"/>
          <w:bCs/>
        </w:rPr>
        <w:t xml:space="preserve"> od imovine/izvora vlasništva.</w:t>
      </w:r>
      <w:r w:rsidR="005E1C05">
        <w:rPr>
          <w:rFonts w:ascii="Calibri" w:hAnsi="Calibri" w:cs="Calibri"/>
          <w:bCs/>
        </w:rPr>
        <w:t xml:space="preserve"> U nastavku je prikazana struktura viška/manjka prihoda </w:t>
      </w:r>
      <w:r w:rsidR="005E1C05" w:rsidRPr="005E1C05">
        <w:rPr>
          <w:rFonts w:ascii="Calibri" w:hAnsi="Calibri" w:cs="Calibri"/>
          <w:b/>
          <w:bCs/>
        </w:rPr>
        <w:t>- 922</w:t>
      </w:r>
    </w:p>
    <w:p w:rsidR="00DA5341" w:rsidRDefault="00DA5341" w:rsidP="007D4603">
      <w:pPr>
        <w:jc w:val="both"/>
        <w:rPr>
          <w:rFonts w:asciiTheme="minorHAnsi" w:hAnsiTheme="minorHAnsi" w:cstheme="minorHAnsi"/>
        </w:rPr>
      </w:pPr>
    </w:p>
    <w:p w:rsidR="00296C05" w:rsidRPr="007D18CC" w:rsidRDefault="00296C05" w:rsidP="007D4603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7D18CC">
        <w:rPr>
          <w:rFonts w:asciiTheme="minorHAnsi" w:hAnsiTheme="minorHAnsi" w:cstheme="minorHAnsi"/>
          <w:b/>
          <w:color w:val="000000" w:themeColor="text1"/>
        </w:rPr>
        <w:t>Prikaz rezultata po izvorima</w:t>
      </w:r>
    </w:p>
    <w:tbl>
      <w:tblPr>
        <w:tblW w:w="9373" w:type="dxa"/>
        <w:tblInd w:w="-10" w:type="dxa"/>
        <w:tblLook w:val="04A0" w:firstRow="1" w:lastRow="0" w:firstColumn="1" w:lastColumn="0" w:noHBand="0" w:noVBand="1"/>
      </w:tblPr>
      <w:tblGrid>
        <w:gridCol w:w="1338"/>
        <w:gridCol w:w="6306"/>
        <w:gridCol w:w="1729"/>
      </w:tblGrid>
      <w:tr w:rsidR="005E1C05" w:rsidRPr="005E1C05" w:rsidTr="00421021">
        <w:trPr>
          <w:trHeight w:val="495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E1C05" w:rsidRPr="005E1C05" w:rsidRDefault="005E1C05" w:rsidP="005E1C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Izvor</w:t>
            </w:r>
          </w:p>
        </w:tc>
        <w:tc>
          <w:tcPr>
            <w:tcW w:w="6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E1C05" w:rsidRPr="005E1C05" w:rsidRDefault="005E1C05" w:rsidP="005E1C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E1C05" w:rsidRPr="005E1C05" w:rsidRDefault="005E1C05" w:rsidP="005E1C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Iznos</w:t>
            </w:r>
          </w:p>
        </w:tc>
      </w:tr>
      <w:tr w:rsidR="005E1C05" w:rsidRPr="005E1C05" w:rsidTr="00421021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1.0.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OPĆI PRIHODI I PRIMICI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-289.082,85</w:t>
            </w:r>
          </w:p>
        </w:tc>
      </w:tr>
      <w:tr w:rsidR="005E1C05" w:rsidRPr="005E1C05" w:rsidTr="00421021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4.0.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PRIHODI ZA POSEBNE NAMJENE - PRORAČUNSKI KORISNICI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33.714,86</w:t>
            </w:r>
          </w:p>
        </w:tc>
      </w:tr>
      <w:tr w:rsidR="005E1C05" w:rsidRPr="005E1C05" w:rsidTr="00421021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PRIHODI OD TEKUĆIH POMOĆI IZ DRŽAVNOG PRORAČUNA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-15.465,19</w:t>
            </w:r>
          </w:p>
        </w:tc>
      </w:tr>
      <w:tr w:rsidR="005E1C05" w:rsidRPr="005E1C05" w:rsidTr="00421021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5.3.1.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PRIHODI OD TEKUĆIH POMOĆI IZ DRŽAVNOG PRORAČUNA - PK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2.981,34</w:t>
            </w:r>
          </w:p>
        </w:tc>
      </w:tr>
      <w:tr w:rsidR="005E1C05" w:rsidRPr="005E1C05" w:rsidTr="00421021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C05" w:rsidRPr="005E1C05" w:rsidRDefault="005E1C05" w:rsidP="005E1C0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1C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-267.851,84</w:t>
            </w:r>
          </w:p>
        </w:tc>
      </w:tr>
    </w:tbl>
    <w:p w:rsidR="00296C05" w:rsidRPr="00296C05" w:rsidRDefault="00296C05" w:rsidP="007D4603">
      <w:pPr>
        <w:jc w:val="both"/>
        <w:rPr>
          <w:rFonts w:asciiTheme="minorHAnsi" w:hAnsiTheme="minorHAnsi" w:cstheme="minorHAnsi"/>
        </w:rPr>
      </w:pPr>
    </w:p>
    <w:p w:rsidR="00DA5341" w:rsidRDefault="00DA5341" w:rsidP="00DA5341">
      <w:pPr>
        <w:jc w:val="both"/>
        <w:rPr>
          <w:rFonts w:ascii="Calibri" w:hAnsi="Calibri" w:cs="Calibri"/>
          <w:bCs/>
        </w:rPr>
      </w:pPr>
    </w:p>
    <w:p w:rsidR="00981E52" w:rsidRPr="00DA5341" w:rsidRDefault="00981E52" w:rsidP="000420C2">
      <w:pPr>
        <w:spacing w:line="276" w:lineRule="auto"/>
        <w:jc w:val="both"/>
        <w:rPr>
          <w:rFonts w:ascii="Calibri" w:hAnsi="Calibri" w:cs="Calibri"/>
          <w:bCs/>
        </w:rPr>
      </w:pPr>
      <w:r w:rsidRPr="007E7DB4">
        <w:rPr>
          <w:rFonts w:ascii="Calibri" w:hAnsi="Calibri" w:cs="Calibri"/>
          <w:b/>
          <w:bCs/>
        </w:rPr>
        <w:t>96 –</w:t>
      </w:r>
      <w:r>
        <w:rPr>
          <w:rFonts w:ascii="Calibri" w:hAnsi="Calibri" w:cs="Calibri"/>
          <w:bCs/>
        </w:rPr>
        <w:t xml:space="preserve"> Obračunati prihodi poslovanja odnose se na potraživanja za prihode (165) umanjena za ispravak vrijednosti potraživanja (169). U 2024. godini bilježe rast od 21% i znose 18.206,54 eura što ukazuje da se potraživanja</w:t>
      </w:r>
      <w:r w:rsidR="007E7DB4">
        <w:rPr>
          <w:rFonts w:ascii="Calibri" w:hAnsi="Calibri" w:cs="Calibri"/>
          <w:bCs/>
        </w:rPr>
        <w:t xml:space="preserve"> sve više</w:t>
      </w:r>
      <w:r>
        <w:rPr>
          <w:rFonts w:ascii="Calibri" w:hAnsi="Calibri" w:cs="Calibri"/>
          <w:bCs/>
        </w:rPr>
        <w:t xml:space="preserve"> sastoje od novijih potraživanja dok s</w:t>
      </w:r>
      <w:r w:rsidR="007E7DB4">
        <w:rPr>
          <w:rFonts w:ascii="Calibri" w:hAnsi="Calibri" w:cs="Calibri"/>
          <w:bCs/>
        </w:rPr>
        <w:t>u starija potraživanja naplaćuju.</w:t>
      </w:r>
    </w:p>
    <w:p w:rsidR="003A0390" w:rsidRDefault="003A0390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421021" w:rsidRDefault="00421021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421021" w:rsidRDefault="00421021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421021" w:rsidRDefault="00421021" w:rsidP="00180936">
      <w:pPr>
        <w:ind w:left="426"/>
        <w:jc w:val="both"/>
        <w:rPr>
          <w:rFonts w:ascii="Calibri" w:hAnsi="Calibri" w:cs="Calibri"/>
          <w:b/>
          <w:bCs/>
        </w:rPr>
      </w:pPr>
    </w:p>
    <w:p w:rsidR="007E7DB4" w:rsidRDefault="007E7DB4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Pr="00296C05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96C05">
        <w:rPr>
          <w:rFonts w:ascii="Calibri" w:hAnsi="Calibri" w:cs="Calibri"/>
          <w:b/>
          <w:bCs/>
        </w:rPr>
        <w:lastRenderedPageBreak/>
        <w:t>Bilješke uz Izvještaj o rashodima prema funkcijskoj klasifikaciji</w:t>
      </w:r>
    </w:p>
    <w:p w:rsidR="00180936" w:rsidRPr="00296C05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96C05">
        <w:rPr>
          <w:rFonts w:ascii="Calibri" w:hAnsi="Calibri" w:cs="Calibri"/>
          <w:b/>
          <w:bCs/>
        </w:rPr>
        <w:t>RAS-funkcijski</w:t>
      </w:r>
    </w:p>
    <w:p w:rsidR="00DA5341" w:rsidRDefault="00DA5341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4C13C4" w:rsidRDefault="004C13C4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Default="00180936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444B4F">
        <w:rPr>
          <w:rFonts w:ascii="Calibri" w:hAnsi="Calibri" w:cs="Calibri"/>
          <w:bCs/>
        </w:rPr>
        <w:t xml:space="preserve">Dječji vrtić povezan je uz funkciju </w:t>
      </w:r>
      <w:r w:rsidRPr="00444B4F">
        <w:rPr>
          <w:rFonts w:ascii="Calibri" w:hAnsi="Calibri" w:cs="Calibri"/>
          <w:b/>
          <w:bCs/>
        </w:rPr>
        <w:t>0911 Predškolsko obrazovanje</w:t>
      </w:r>
      <w:r w:rsidRPr="00444B4F">
        <w:rPr>
          <w:rFonts w:ascii="Calibri" w:hAnsi="Calibri" w:cs="Calibri"/>
          <w:bCs/>
        </w:rPr>
        <w:t xml:space="preserve"> dok se troškovi prehrane djece iskazuju u okviru funkcije </w:t>
      </w:r>
      <w:r w:rsidRPr="00444B4F">
        <w:rPr>
          <w:rFonts w:ascii="Calibri" w:hAnsi="Calibri" w:cs="Calibri"/>
          <w:b/>
          <w:bCs/>
        </w:rPr>
        <w:t>096 Dodatne usluge u obrazovanju</w:t>
      </w:r>
      <w:r>
        <w:rPr>
          <w:rFonts w:ascii="Calibri" w:hAnsi="Calibri" w:cs="Calibri"/>
          <w:bCs/>
        </w:rPr>
        <w:t xml:space="preserve"> i ona iznose </w:t>
      </w:r>
      <w:r w:rsidR="00421021">
        <w:rPr>
          <w:rFonts w:ascii="Calibri" w:hAnsi="Calibri" w:cs="Calibri"/>
          <w:bCs/>
        </w:rPr>
        <w:t>246.796,30</w:t>
      </w:r>
      <w:r w:rsidR="00DA5341">
        <w:rPr>
          <w:rFonts w:ascii="Calibri" w:hAnsi="Calibri" w:cs="Calibri"/>
          <w:bCs/>
        </w:rPr>
        <w:t xml:space="preserve"> eura</w:t>
      </w:r>
      <w:r>
        <w:rPr>
          <w:rFonts w:ascii="Calibri" w:hAnsi="Calibri" w:cs="Calibri"/>
          <w:bCs/>
        </w:rPr>
        <w:t xml:space="preserve">. </w:t>
      </w:r>
    </w:p>
    <w:p w:rsidR="00DA5341" w:rsidRDefault="00DA5341" w:rsidP="008C745B">
      <w:pPr>
        <w:spacing w:line="276" w:lineRule="auto"/>
        <w:jc w:val="both"/>
        <w:rPr>
          <w:rFonts w:ascii="Calibri" w:hAnsi="Calibri" w:cs="Calibri"/>
          <w:bCs/>
        </w:rPr>
      </w:pPr>
    </w:p>
    <w:p w:rsidR="00180936" w:rsidRDefault="003F73D6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Prikaz </w:t>
      </w:r>
      <w:r w:rsidR="00F74ACD">
        <w:rPr>
          <w:rFonts w:ascii="Calibri" w:hAnsi="Calibri" w:cs="Calibri"/>
          <w:b/>
          <w:bCs/>
        </w:rPr>
        <w:t>kretanja</w:t>
      </w:r>
      <w:r>
        <w:rPr>
          <w:rFonts w:ascii="Calibri" w:hAnsi="Calibri" w:cs="Calibri"/>
          <w:b/>
          <w:bCs/>
        </w:rPr>
        <w:t xml:space="preserve"> funkcijske klasifikacije 096 – Dodatne usluge u obrazovanju</w:t>
      </w:r>
    </w:p>
    <w:p w:rsidR="00F74ACD" w:rsidRDefault="00F74ACD" w:rsidP="008C745B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0B63C549" wp14:editId="0BE6F39C">
            <wp:extent cx="5876925" cy="2305050"/>
            <wp:effectExtent l="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4ACD" w:rsidRDefault="00F74ACD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180936" w:rsidRPr="003F73D6" w:rsidRDefault="00180936" w:rsidP="00180936">
      <w:pPr>
        <w:jc w:val="center"/>
        <w:rPr>
          <w:rFonts w:ascii="Calibri" w:hAnsi="Calibri" w:cs="Calibri"/>
          <w:b/>
          <w:bCs/>
        </w:rPr>
      </w:pPr>
      <w:r w:rsidRPr="003F73D6">
        <w:rPr>
          <w:rFonts w:ascii="Calibri" w:hAnsi="Calibri" w:cs="Calibri"/>
          <w:b/>
          <w:bCs/>
        </w:rPr>
        <w:t>Bilješke uz Izvještaj o obvezama</w:t>
      </w:r>
    </w:p>
    <w:p w:rsidR="00180936" w:rsidRPr="003F73D6" w:rsidRDefault="00180936" w:rsidP="00180936">
      <w:pPr>
        <w:jc w:val="center"/>
        <w:rPr>
          <w:rFonts w:ascii="Calibri" w:hAnsi="Calibri" w:cs="Calibri"/>
          <w:b/>
          <w:bCs/>
        </w:rPr>
      </w:pPr>
      <w:r w:rsidRPr="003F73D6">
        <w:rPr>
          <w:rFonts w:ascii="Calibri" w:hAnsi="Calibri" w:cs="Calibri"/>
          <w:b/>
          <w:bCs/>
        </w:rPr>
        <w:t>OBVEZE</w:t>
      </w:r>
    </w:p>
    <w:p w:rsidR="00180936" w:rsidRDefault="00180936" w:rsidP="00180936">
      <w:pPr>
        <w:jc w:val="both"/>
        <w:rPr>
          <w:rFonts w:ascii="Calibri" w:hAnsi="Calibri" w:cs="Calibri"/>
          <w:b/>
          <w:bCs/>
        </w:rPr>
      </w:pPr>
    </w:p>
    <w:p w:rsidR="00180936" w:rsidRPr="00DA683B" w:rsidRDefault="00180936" w:rsidP="000420C2">
      <w:pPr>
        <w:spacing w:line="276" w:lineRule="auto"/>
        <w:jc w:val="both"/>
        <w:rPr>
          <w:rFonts w:ascii="Calibri" w:hAnsi="Calibri" w:cs="Calibri"/>
          <w:bCs/>
        </w:rPr>
      </w:pPr>
      <w:r w:rsidRPr="00DA683B">
        <w:rPr>
          <w:rFonts w:ascii="Calibri" w:hAnsi="Calibri" w:cs="Calibri"/>
          <w:bCs/>
        </w:rPr>
        <w:t>Podatak o stanju nedospjelih obveza na kra</w:t>
      </w:r>
      <w:bookmarkStart w:id="0" w:name="_GoBack"/>
      <w:bookmarkEnd w:id="0"/>
      <w:r w:rsidRPr="00DA683B">
        <w:rPr>
          <w:rFonts w:ascii="Calibri" w:hAnsi="Calibri" w:cs="Calibri"/>
          <w:bCs/>
        </w:rPr>
        <w:t xml:space="preserve">ju razdoblja s obzirom na rokove dospijeća tih obveza: </w:t>
      </w:r>
    </w:p>
    <w:tbl>
      <w:tblPr>
        <w:tblStyle w:val="ListTable7Colorful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9"/>
        <w:gridCol w:w="3248"/>
      </w:tblGrid>
      <w:tr w:rsidR="00094A89" w:rsidRPr="00094A89" w:rsidTr="00FB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37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hideMark/>
          </w:tcPr>
          <w:p w:rsidR="00180936" w:rsidRPr="00094A89" w:rsidRDefault="00180936" w:rsidP="003F73D6">
            <w:pPr>
              <w:jc w:val="center"/>
              <w:rPr>
                <w:rFonts w:ascii="Calibri" w:hAnsi="Calibri" w:cs="Arial"/>
                <w:b/>
                <w:bCs/>
                <w:i w:val="0"/>
              </w:rPr>
            </w:pPr>
            <w:r w:rsidRPr="00094A89">
              <w:rPr>
                <w:rFonts w:ascii="Calibri" w:hAnsi="Calibri" w:cs="Arial"/>
                <w:b/>
                <w:bCs/>
                <w:i w:val="0"/>
              </w:rPr>
              <w:t xml:space="preserve">Nedospjele obveze na kraju izvještajnog razdoblja </w:t>
            </w:r>
          </w:p>
        </w:tc>
      </w:tr>
      <w:tr w:rsidR="00094A89" w:rsidRPr="00094A89" w:rsidTr="00FB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a) Rok dospijeća - 1 do 60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421021" w:rsidP="00DA6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355.979,76</w:t>
            </w:r>
          </w:p>
        </w:tc>
      </w:tr>
      <w:tr w:rsidR="00094A89" w:rsidRPr="00094A89" w:rsidTr="00FB73D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b) Rok dospijeća - 61 do 180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180936" w:rsidP="00EB4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094A89">
              <w:rPr>
                <w:rFonts w:ascii="Calibri" w:hAnsi="Calibri" w:cs="Arial"/>
              </w:rPr>
              <w:t>-</w:t>
            </w:r>
          </w:p>
        </w:tc>
      </w:tr>
      <w:tr w:rsidR="00094A89" w:rsidRPr="00094A89" w:rsidTr="00FB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c) Rok dospijeća - 181 do 360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180936" w:rsidP="00EB4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094A89">
              <w:rPr>
                <w:rFonts w:ascii="Calibri" w:hAnsi="Calibri" w:cs="Arial"/>
              </w:rPr>
              <w:t>-</w:t>
            </w:r>
          </w:p>
        </w:tc>
      </w:tr>
      <w:tr w:rsidR="00094A89" w:rsidRPr="00094A89" w:rsidTr="00FB73D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DA683B">
            <w:pPr>
              <w:ind w:firstLineChars="100" w:firstLine="240"/>
              <w:jc w:val="left"/>
              <w:rPr>
                <w:rFonts w:ascii="Calibri" w:hAnsi="Calibri" w:cs="Arial"/>
                <w:i w:val="0"/>
              </w:rPr>
            </w:pPr>
            <w:r w:rsidRPr="00094A89">
              <w:rPr>
                <w:rFonts w:ascii="Calibri" w:hAnsi="Calibri" w:cs="Arial"/>
                <w:i w:val="0"/>
              </w:rPr>
              <w:t>d) Rok dospijeća preko 360 dana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180936" w:rsidP="00EB40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094A89">
              <w:rPr>
                <w:rFonts w:ascii="Calibri" w:hAnsi="Calibri" w:cs="Arial"/>
              </w:rPr>
              <w:t>-</w:t>
            </w:r>
          </w:p>
        </w:tc>
      </w:tr>
      <w:tr w:rsidR="00094A89" w:rsidRPr="00094A89" w:rsidTr="00FB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9" w:type="dxa"/>
            <w:tcBorders>
              <w:right w:val="none" w:sz="0" w:space="0" w:color="auto"/>
            </w:tcBorders>
            <w:shd w:val="clear" w:color="auto" w:fill="auto"/>
            <w:hideMark/>
          </w:tcPr>
          <w:p w:rsidR="00180936" w:rsidRPr="00094A89" w:rsidRDefault="00180936" w:rsidP="00EB40C8">
            <w:pPr>
              <w:ind w:firstLineChars="100" w:firstLine="241"/>
              <w:rPr>
                <w:rFonts w:ascii="Calibri" w:hAnsi="Calibri" w:cs="Arial"/>
                <w:b/>
                <w:i w:val="0"/>
              </w:rPr>
            </w:pPr>
            <w:r w:rsidRPr="00094A89">
              <w:rPr>
                <w:rFonts w:ascii="Calibri" w:hAnsi="Calibri" w:cs="Arial"/>
                <w:b/>
                <w:i w:val="0"/>
              </w:rPr>
              <w:t>UKUPNO</w:t>
            </w:r>
          </w:p>
        </w:tc>
        <w:tc>
          <w:tcPr>
            <w:tcW w:w="3248" w:type="dxa"/>
            <w:shd w:val="clear" w:color="auto" w:fill="auto"/>
            <w:hideMark/>
          </w:tcPr>
          <w:p w:rsidR="00180936" w:rsidRPr="00094A89" w:rsidRDefault="00421021" w:rsidP="00EB4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355.979,76</w:t>
            </w:r>
          </w:p>
        </w:tc>
      </w:tr>
    </w:tbl>
    <w:p w:rsidR="00180936" w:rsidRDefault="00180936" w:rsidP="00180936">
      <w:pPr>
        <w:jc w:val="both"/>
        <w:rPr>
          <w:rFonts w:ascii="Calibri" w:hAnsi="Calibri" w:cs="Calibri"/>
          <w:b/>
          <w:bCs/>
        </w:rPr>
      </w:pPr>
    </w:p>
    <w:p w:rsidR="003A0390" w:rsidRDefault="00180936" w:rsidP="007E7DB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180936" w:rsidRPr="00094A89" w:rsidRDefault="00094A89" w:rsidP="00094A89">
      <w:pPr>
        <w:jc w:val="center"/>
        <w:rPr>
          <w:rFonts w:ascii="Calibri" w:hAnsi="Calibri" w:cs="Calibri"/>
          <w:b/>
          <w:bCs/>
        </w:rPr>
      </w:pPr>
      <w:r w:rsidRPr="00094A89">
        <w:rPr>
          <w:rFonts w:ascii="Calibri" w:hAnsi="Calibri" w:cs="Calibri"/>
          <w:b/>
          <w:bCs/>
        </w:rPr>
        <w:t>Specifikacije nedospijelih obveza</w:t>
      </w:r>
    </w:p>
    <w:tbl>
      <w:tblPr>
        <w:tblW w:w="9447" w:type="dxa"/>
        <w:tblInd w:w="-10" w:type="dxa"/>
        <w:tblLook w:val="04A0" w:firstRow="1" w:lastRow="0" w:firstColumn="1" w:lastColumn="0" w:noHBand="0" w:noVBand="1"/>
      </w:tblPr>
      <w:tblGrid>
        <w:gridCol w:w="1349"/>
        <w:gridCol w:w="6248"/>
        <w:gridCol w:w="1850"/>
      </w:tblGrid>
      <w:tr w:rsidR="00421021" w:rsidRPr="00421021" w:rsidTr="004C13C4">
        <w:trPr>
          <w:trHeight w:val="261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2102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Obveze</w:t>
            </w:r>
          </w:p>
        </w:tc>
        <w:tc>
          <w:tcPr>
            <w:tcW w:w="6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2102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Opis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21021" w:rsidRPr="00421021" w:rsidRDefault="00421021" w:rsidP="00421021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2102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Iznos</w:t>
            </w:r>
          </w:p>
        </w:tc>
      </w:tr>
      <w:tr w:rsidR="00421021" w:rsidRPr="00421021" w:rsidTr="004C13C4">
        <w:trPr>
          <w:trHeight w:val="261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421021">
              <w:rPr>
                <w:rFonts w:ascii="Calibri" w:hAnsi="Calibri" w:cs="Calibri"/>
                <w:i/>
                <w:iCs/>
                <w:color w:val="000000" w:themeColor="text1"/>
                <w:lang w:eastAsia="en-US"/>
              </w:rPr>
              <w:t>231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color w:val="000000"/>
              </w:rPr>
            </w:pPr>
            <w:r w:rsidRPr="00421021">
              <w:rPr>
                <w:rFonts w:ascii="Calibri" w:hAnsi="Calibri" w:cs="Calibri"/>
                <w:color w:val="000000" w:themeColor="text1"/>
                <w:lang w:eastAsia="en-US"/>
              </w:rPr>
              <w:t>Obveze za zaposlene (plaća za 12.mj)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right"/>
              <w:rPr>
                <w:rFonts w:ascii="Calibri" w:hAnsi="Calibri" w:cs="Calibri"/>
                <w:color w:val="000000"/>
              </w:rPr>
            </w:pPr>
            <w:r w:rsidRPr="00421021">
              <w:rPr>
                <w:rFonts w:ascii="Calibri" w:hAnsi="Calibri" w:cs="Calibri"/>
                <w:color w:val="000000" w:themeColor="text1"/>
                <w:lang w:eastAsia="en-US"/>
              </w:rPr>
              <w:t>322.688,33</w:t>
            </w:r>
          </w:p>
        </w:tc>
      </w:tr>
      <w:tr w:rsidR="00421021" w:rsidRPr="00421021" w:rsidTr="004C13C4">
        <w:trPr>
          <w:trHeight w:val="261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421021">
              <w:rPr>
                <w:rFonts w:ascii="Calibri" w:hAnsi="Calibri" w:cs="Calibri"/>
                <w:i/>
                <w:iCs/>
                <w:color w:val="000000" w:themeColor="text1"/>
                <w:lang w:eastAsia="en-US"/>
              </w:rPr>
              <w:t>232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color w:val="000000"/>
              </w:rPr>
            </w:pPr>
            <w:r w:rsidRPr="00421021">
              <w:rPr>
                <w:rFonts w:ascii="Calibri" w:hAnsi="Calibri" w:cs="Calibri"/>
                <w:color w:val="000000" w:themeColor="text1"/>
                <w:lang w:eastAsia="en-US"/>
              </w:rPr>
              <w:t>Obveze za materijalne rashode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right"/>
              <w:rPr>
                <w:rFonts w:ascii="Calibri" w:hAnsi="Calibri" w:cs="Calibri"/>
                <w:color w:val="000000"/>
              </w:rPr>
            </w:pPr>
            <w:r w:rsidRPr="00421021">
              <w:rPr>
                <w:rFonts w:ascii="Calibri" w:hAnsi="Calibri" w:cs="Calibri"/>
                <w:color w:val="000000" w:themeColor="text1"/>
                <w:lang w:eastAsia="en-US"/>
              </w:rPr>
              <w:t>29.350,67</w:t>
            </w:r>
          </w:p>
        </w:tc>
      </w:tr>
      <w:tr w:rsidR="00421021" w:rsidRPr="00421021" w:rsidTr="004C13C4">
        <w:trPr>
          <w:trHeight w:val="261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421021">
              <w:rPr>
                <w:rFonts w:ascii="Calibri" w:hAnsi="Calibri" w:cs="Calibri"/>
                <w:i/>
                <w:iCs/>
                <w:color w:val="000000" w:themeColor="text1"/>
                <w:lang w:eastAsia="en-US"/>
              </w:rPr>
              <w:t>239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color w:val="000000"/>
              </w:rPr>
            </w:pPr>
            <w:r w:rsidRPr="00421021">
              <w:rPr>
                <w:rFonts w:ascii="Calibri" w:hAnsi="Calibri" w:cs="Calibri"/>
                <w:color w:val="000000" w:themeColor="text1"/>
                <w:lang w:eastAsia="en-US"/>
              </w:rPr>
              <w:t>Ostale tekuće obveze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right"/>
              <w:rPr>
                <w:rFonts w:ascii="Calibri" w:hAnsi="Calibri" w:cs="Calibri"/>
                <w:color w:val="000000"/>
              </w:rPr>
            </w:pPr>
            <w:r w:rsidRPr="00421021">
              <w:rPr>
                <w:rFonts w:ascii="Calibri" w:hAnsi="Calibri" w:cs="Calibri"/>
                <w:color w:val="000000" w:themeColor="text1"/>
                <w:lang w:eastAsia="en-US"/>
              </w:rPr>
              <w:t>3.940,76</w:t>
            </w:r>
          </w:p>
        </w:tc>
      </w:tr>
      <w:tr w:rsidR="00421021" w:rsidRPr="00421021" w:rsidTr="004C13C4">
        <w:trPr>
          <w:trHeight w:val="261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21021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eastAsia="en-US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421021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UKUPNO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21" w:rsidRPr="00421021" w:rsidRDefault="00421021" w:rsidP="004210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21021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355.979,76</w:t>
            </w:r>
          </w:p>
        </w:tc>
      </w:tr>
    </w:tbl>
    <w:p w:rsidR="003F73D6" w:rsidRDefault="003F73D6" w:rsidP="00180936">
      <w:pPr>
        <w:jc w:val="both"/>
        <w:rPr>
          <w:rFonts w:ascii="Calibri" w:hAnsi="Calibri" w:cs="Calibri"/>
          <w:bCs/>
        </w:rPr>
      </w:pPr>
    </w:p>
    <w:p w:rsidR="003F73D6" w:rsidRDefault="00D11A6D" w:rsidP="008C745B">
      <w:pPr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Rast obveza na kraju izvještajnog razdoblja vezan je za povećanje ukupn</w:t>
      </w:r>
      <w:r w:rsidR="0060355D">
        <w:rPr>
          <w:rFonts w:ascii="Calibri" w:hAnsi="Calibri" w:cs="Calibri"/>
          <w:bCs/>
        </w:rPr>
        <w:t>ih troškova poslovanja vrti</w:t>
      </w:r>
      <w:r w:rsidR="004C13C4">
        <w:rPr>
          <w:rFonts w:ascii="Calibri" w:hAnsi="Calibri" w:cs="Calibri"/>
          <w:bCs/>
        </w:rPr>
        <w:t>ća što je rezultat rasta cijena i</w:t>
      </w:r>
      <w:r w:rsidR="00DF781E">
        <w:rPr>
          <w:rFonts w:ascii="Calibri" w:hAnsi="Calibri" w:cs="Calibri"/>
          <w:bCs/>
        </w:rPr>
        <w:t xml:space="preserve"> povećanja rashoda za zaposlene</w:t>
      </w:r>
      <w:r w:rsidR="004C13C4">
        <w:rPr>
          <w:rFonts w:ascii="Calibri" w:hAnsi="Calibri" w:cs="Calibri"/>
          <w:bCs/>
        </w:rPr>
        <w:t>.</w:t>
      </w:r>
    </w:p>
    <w:p w:rsidR="00180936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4C13C4" w:rsidRPr="00677F31" w:rsidRDefault="004C13C4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Pr="00094A89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94A89">
        <w:rPr>
          <w:rFonts w:ascii="Calibri" w:hAnsi="Calibri" w:cs="Calibri"/>
          <w:b/>
          <w:bCs/>
        </w:rPr>
        <w:t>Bilješke uz Izvještaj o promjenama u vrijednosti i obujmu imovine i obveza</w:t>
      </w:r>
    </w:p>
    <w:p w:rsidR="00180936" w:rsidRPr="00094A89" w:rsidRDefault="00180936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94A89">
        <w:rPr>
          <w:rFonts w:ascii="Calibri" w:hAnsi="Calibri" w:cs="Calibri"/>
          <w:b/>
          <w:bCs/>
        </w:rPr>
        <w:t>P-VRIO</w:t>
      </w:r>
    </w:p>
    <w:p w:rsidR="004B3D22" w:rsidRDefault="004B3D22" w:rsidP="008C745B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180936" w:rsidRDefault="00180936" w:rsidP="008C745B">
      <w:pPr>
        <w:spacing w:line="276" w:lineRule="auto"/>
        <w:rPr>
          <w:rFonts w:ascii="Calibri" w:hAnsi="Calibri" w:cs="Calibri"/>
          <w:b/>
          <w:bCs/>
        </w:rPr>
      </w:pPr>
    </w:p>
    <w:p w:rsidR="00180936" w:rsidRPr="004B3D22" w:rsidRDefault="004B3D22" w:rsidP="008C745B">
      <w:pPr>
        <w:spacing w:line="276" w:lineRule="auto"/>
        <w:jc w:val="both"/>
        <w:rPr>
          <w:rFonts w:ascii="Calibri" w:hAnsi="Calibri" w:cs="Calibri"/>
          <w:bCs/>
        </w:rPr>
      </w:pPr>
      <w:r w:rsidRPr="004B3D22">
        <w:rPr>
          <w:rFonts w:ascii="Calibri" w:hAnsi="Calibri" w:cs="Calibri"/>
          <w:bCs/>
        </w:rPr>
        <w:t xml:space="preserve">Dječji vrtić Sisak Stari </w:t>
      </w:r>
      <w:r>
        <w:rPr>
          <w:rFonts w:ascii="Calibri" w:hAnsi="Calibri" w:cs="Calibri"/>
          <w:bCs/>
        </w:rPr>
        <w:t>u 202</w:t>
      </w:r>
      <w:r w:rsidR="004C13C4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 xml:space="preserve">. godini </w:t>
      </w:r>
      <w:r w:rsidRPr="004B3D22">
        <w:rPr>
          <w:rFonts w:ascii="Calibri" w:hAnsi="Calibri" w:cs="Calibri"/>
          <w:bCs/>
        </w:rPr>
        <w:t xml:space="preserve">nije imao promjene na obujmu imovine </w:t>
      </w:r>
      <w:r>
        <w:rPr>
          <w:rFonts w:ascii="Calibri" w:hAnsi="Calibri" w:cs="Calibri"/>
          <w:bCs/>
        </w:rPr>
        <w:t xml:space="preserve">unutar računa 915 računskog plana. </w:t>
      </w:r>
    </w:p>
    <w:p w:rsidR="00180936" w:rsidRDefault="00180936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4C13C4" w:rsidRDefault="004C13C4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4C13C4" w:rsidRDefault="004C13C4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4C13C4" w:rsidRDefault="004C13C4" w:rsidP="008C745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180936" w:rsidRDefault="00180936" w:rsidP="0018093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Sisak, 2</w:t>
      </w:r>
      <w:r w:rsidR="00A513AA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>. siječanj 202</w:t>
      </w:r>
      <w:r w:rsidR="00A513AA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</w:p>
    <w:p w:rsidR="00180936" w:rsidRDefault="00180936" w:rsidP="00180936">
      <w:pPr>
        <w:rPr>
          <w:rFonts w:ascii="Calibri" w:hAnsi="Calibri" w:cs="Calibri"/>
          <w:bCs/>
        </w:rPr>
      </w:pPr>
    </w:p>
    <w:p w:rsidR="00180936" w:rsidRDefault="00D11A6D" w:rsidP="0018093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Bilješke sastavila</w:t>
      </w:r>
      <w:r w:rsidR="00180936">
        <w:rPr>
          <w:rFonts w:ascii="Calibri" w:hAnsi="Calibri" w:cs="Calibri"/>
          <w:bCs/>
        </w:rPr>
        <w:t xml:space="preserve"> </w:t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</w:r>
      <w:r w:rsidR="00180936">
        <w:rPr>
          <w:rFonts w:ascii="Calibri" w:hAnsi="Calibri" w:cs="Calibri"/>
          <w:bCs/>
        </w:rPr>
        <w:tab/>
        <w:t>Ravnateljica</w:t>
      </w:r>
    </w:p>
    <w:p w:rsidR="00180936" w:rsidRPr="0060355D" w:rsidRDefault="00D11A6D" w:rsidP="0060355D">
      <w:pPr>
        <w:spacing w:before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Ivana Livaja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A513AA">
        <w:rPr>
          <w:rFonts w:ascii="Calibri" w:hAnsi="Calibri" w:cs="Calibri"/>
          <w:bCs/>
        </w:rPr>
        <w:t>Lana Šakić</w:t>
      </w:r>
    </w:p>
    <w:sectPr w:rsidR="00180936" w:rsidRPr="0060355D" w:rsidSect="00FA76E0">
      <w:head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74" w:rsidRDefault="00C37274" w:rsidP="00881929">
      <w:r>
        <w:separator/>
      </w:r>
    </w:p>
  </w:endnote>
  <w:endnote w:type="continuationSeparator" w:id="0">
    <w:p w:rsidR="00C37274" w:rsidRDefault="00C37274" w:rsidP="0088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74" w:rsidRDefault="00C37274" w:rsidP="00881929">
      <w:r>
        <w:separator/>
      </w:r>
    </w:p>
  </w:footnote>
  <w:footnote w:type="continuationSeparator" w:id="0">
    <w:p w:rsidR="00C37274" w:rsidRDefault="00C37274" w:rsidP="0088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F4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395605" cy="466725"/>
          <wp:effectExtent l="0" t="0" r="4445" b="9525"/>
          <wp:wrapSquare wrapText="bothSides"/>
          <wp:docPr id="13" name="Picture 3" descr="Description: 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395605" cy="467360"/>
          <wp:effectExtent l="0" t="0" r="4445" b="8890"/>
          <wp:wrapSquare wrapText="bothSides"/>
          <wp:docPr id="14" name="Picture 2" descr="Description: logoplas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plas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3B53">
      <w:rPr>
        <w:rFonts w:ascii="Calibri" w:eastAsia="Constantia" w:hAnsi="Calibri" w:cs="Calibri"/>
        <w:b/>
        <w:bCs/>
        <w:sz w:val="16"/>
        <w:szCs w:val="18"/>
      </w:rPr>
      <w:t xml:space="preserve">DJEČJI VRTIĆ SISAK STARI; </w:t>
    </w:r>
    <w:r w:rsidR="00557B71">
      <w:rPr>
        <w:rFonts w:ascii="Calibri" w:eastAsia="Constantia" w:hAnsi="Calibri" w:cs="Calibri"/>
        <w:b/>
        <w:bCs/>
        <w:sz w:val="16"/>
        <w:szCs w:val="18"/>
      </w:rPr>
      <w:t>Lonjska 19</w:t>
    </w:r>
    <w:r w:rsidRPr="00853B53">
      <w:rPr>
        <w:rFonts w:ascii="Calibri" w:eastAsia="Constantia" w:hAnsi="Calibri" w:cs="Calibri"/>
        <w:b/>
        <w:bCs/>
        <w:sz w:val="16"/>
        <w:szCs w:val="18"/>
      </w:rPr>
      <w:t>, Sisak</w:t>
    </w:r>
  </w:p>
  <w:p w:rsidR="00881929" w:rsidRPr="00853B53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r w:rsidRPr="00853B53">
      <w:rPr>
        <w:rFonts w:ascii="Calibri" w:eastAsia="Constantia" w:hAnsi="Calibri" w:cs="Calibri"/>
        <w:b/>
        <w:bCs/>
        <w:sz w:val="16"/>
        <w:szCs w:val="18"/>
      </w:rPr>
      <w:t xml:space="preserve">Tel/Fax: (044) </w:t>
    </w:r>
    <w:r w:rsidR="00557B71">
      <w:rPr>
        <w:rFonts w:ascii="Calibri" w:eastAsia="Constantia" w:hAnsi="Calibri" w:cs="Calibri"/>
        <w:b/>
        <w:bCs/>
        <w:sz w:val="16"/>
        <w:szCs w:val="18"/>
      </w:rPr>
      <w:t>400 315</w:t>
    </w:r>
    <w:r w:rsidRPr="00853B53">
      <w:rPr>
        <w:rFonts w:ascii="Calibri" w:eastAsia="Constantia" w:hAnsi="Calibri" w:cs="Calibri"/>
        <w:b/>
        <w:bCs/>
        <w:sz w:val="16"/>
        <w:szCs w:val="18"/>
      </w:rPr>
      <w:t xml:space="preserve">; </w:t>
    </w:r>
    <w:r w:rsidR="00557B71">
      <w:rPr>
        <w:rFonts w:ascii="Calibri" w:eastAsia="Constantia" w:hAnsi="Calibri" w:cs="Calibri"/>
        <w:b/>
        <w:bCs/>
        <w:sz w:val="16"/>
        <w:szCs w:val="18"/>
      </w:rPr>
      <w:t>400 311</w:t>
    </w:r>
  </w:p>
  <w:p w:rsidR="003A4221" w:rsidRDefault="00881929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bCs/>
        <w:sz w:val="16"/>
        <w:szCs w:val="18"/>
      </w:rPr>
    </w:pPr>
    <w:r w:rsidRPr="00853B53">
      <w:rPr>
        <w:rFonts w:ascii="Calibri" w:eastAsia="Constantia" w:hAnsi="Calibri" w:cs="Calibri"/>
        <w:b/>
        <w:bCs/>
        <w:sz w:val="16"/>
        <w:szCs w:val="18"/>
      </w:rPr>
      <w:t xml:space="preserve">e-mail : </w:t>
    </w:r>
    <w:hyperlink r:id="rId2" w:history="1">
      <w:r w:rsidRPr="00F073E2">
        <w:rPr>
          <w:rStyle w:val="Hyperlink"/>
          <w:rFonts w:ascii="Calibri" w:eastAsia="Constantia" w:hAnsi="Calibri" w:cs="Calibri"/>
          <w:b/>
          <w:bCs/>
          <w:sz w:val="16"/>
          <w:szCs w:val="18"/>
        </w:rPr>
        <w:t>dvsisakstari@optinet.hr</w:t>
      </w:r>
    </w:hyperlink>
    <w:r w:rsidRPr="00853B53">
      <w:rPr>
        <w:rFonts w:ascii="Calibri" w:eastAsia="Constantia" w:hAnsi="Calibri" w:cs="Calibri"/>
        <w:b/>
        <w:bCs/>
        <w:sz w:val="16"/>
        <w:szCs w:val="18"/>
      </w:rPr>
      <w:t xml:space="preserve"> web: </w:t>
    </w:r>
    <w:hyperlink r:id="rId3" w:history="1">
      <w:r w:rsidR="003A4221" w:rsidRPr="001D5322">
        <w:rPr>
          <w:rStyle w:val="Hyperlink"/>
          <w:rFonts w:ascii="Calibri" w:eastAsia="Constantia" w:hAnsi="Calibri" w:cs="Calibri"/>
          <w:b/>
          <w:bCs/>
          <w:sz w:val="16"/>
          <w:szCs w:val="18"/>
        </w:rPr>
        <w:t>www.dvss.hr</w:t>
      </w:r>
    </w:hyperlink>
  </w:p>
  <w:p w:rsidR="003A4221" w:rsidRPr="00A50FF4" w:rsidRDefault="003A4221" w:rsidP="00A50FF4">
    <w:pPr>
      <w:rPr>
        <w:rFonts w:asciiTheme="minorHAnsi" w:hAnsiTheme="minorHAnsi" w:cstheme="minorHAnsi"/>
        <w:bCs/>
        <w:sz w:val="16"/>
        <w:szCs w:val="16"/>
      </w:rPr>
    </w:pPr>
  </w:p>
  <w:p w:rsidR="00881929" w:rsidRPr="00881929" w:rsidRDefault="00C37274" w:rsidP="00881929">
    <w:pPr>
      <w:tabs>
        <w:tab w:val="center" w:pos="0"/>
        <w:tab w:val="right" w:pos="10490"/>
      </w:tabs>
      <w:jc w:val="center"/>
      <w:rPr>
        <w:rFonts w:ascii="Calibri" w:eastAsia="Constantia" w:hAnsi="Calibri" w:cs="Calibri"/>
        <w:b/>
        <w:sz w:val="16"/>
        <w:szCs w:val="18"/>
      </w:rPr>
    </w:pPr>
    <w:r>
      <w:rPr>
        <w:rFonts w:asciiTheme="minorHAnsi" w:eastAsia="Constantia" w:hAnsiTheme="minorHAnsi" w:cstheme="minorHAnsi"/>
        <w:i/>
        <w:sz w:val="16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DC2"/>
    <w:multiLevelType w:val="hybridMultilevel"/>
    <w:tmpl w:val="066CB43E"/>
    <w:lvl w:ilvl="0" w:tplc="16FAF9D4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861A32"/>
    <w:multiLevelType w:val="multilevel"/>
    <w:tmpl w:val="7112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724A"/>
    <w:multiLevelType w:val="hybridMultilevel"/>
    <w:tmpl w:val="88E8C9B4"/>
    <w:lvl w:ilvl="0" w:tplc="5894AF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625F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87D52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83544"/>
    <w:multiLevelType w:val="multilevel"/>
    <w:tmpl w:val="619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D550F"/>
    <w:multiLevelType w:val="hybridMultilevel"/>
    <w:tmpl w:val="EE7EF0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D09D6"/>
    <w:multiLevelType w:val="hybridMultilevel"/>
    <w:tmpl w:val="14D8F7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7EE8"/>
    <w:multiLevelType w:val="hybridMultilevel"/>
    <w:tmpl w:val="5D64360C"/>
    <w:lvl w:ilvl="0" w:tplc="BFBAB6F4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6D25624F"/>
    <w:multiLevelType w:val="hybridMultilevel"/>
    <w:tmpl w:val="2BF8564C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61CF4"/>
    <w:multiLevelType w:val="hybridMultilevel"/>
    <w:tmpl w:val="FB2C85E6"/>
    <w:lvl w:ilvl="0" w:tplc="3786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C02DC"/>
    <w:multiLevelType w:val="hybridMultilevel"/>
    <w:tmpl w:val="A412B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F6597B"/>
    <w:multiLevelType w:val="hybridMultilevel"/>
    <w:tmpl w:val="9C747E3C"/>
    <w:lvl w:ilvl="0" w:tplc="4A8AF042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29"/>
    <w:rsid w:val="000059ED"/>
    <w:rsid w:val="00017844"/>
    <w:rsid w:val="00017F14"/>
    <w:rsid w:val="00022BF0"/>
    <w:rsid w:val="00030B03"/>
    <w:rsid w:val="000420C2"/>
    <w:rsid w:val="000432CD"/>
    <w:rsid w:val="00045862"/>
    <w:rsid w:val="0006382D"/>
    <w:rsid w:val="00070C5D"/>
    <w:rsid w:val="000746A5"/>
    <w:rsid w:val="00094A89"/>
    <w:rsid w:val="000A082E"/>
    <w:rsid w:val="000A1C6F"/>
    <w:rsid w:val="000A39E6"/>
    <w:rsid w:val="000B6CD9"/>
    <w:rsid w:val="000C22C5"/>
    <w:rsid w:val="000C2561"/>
    <w:rsid w:val="000D6139"/>
    <w:rsid w:val="000E28CE"/>
    <w:rsid w:val="000E6244"/>
    <w:rsid w:val="000F1686"/>
    <w:rsid w:val="000F1A9C"/>
    <w:rsid w:val="000F6909"/>
    <w:rsid w:val="000F7739"/>
    <w:rsid w:val="00110C5D"/>
    <w:rsid w:val="00116C45"/>
    <w:rsid w:val="0012678F"/>
    <w:rsid w:val="00130DD3"/>
    <w:rsid w:val="001365E9"/>
    <w:rsid w:val="0014515A"/>
    <w:rsid w:val="001554E8"/>
    <w:rsid w:val="001569E9"/>
    <w:rsid w:val="001758A9"/>
    <w:rsid w:val="00176F94"/>
    <w:rsid w:val="00177CEB"/>
    <w:rsid w:val="00180936"/>
    <w:rsid w:val="001810E0"/>
    <w:rsid w:val="001844DE"/>
    <w:rsid w:val="00196A07"/>
    <w:rsid w:val="001A08B4"/>
    <w:rsid w:val="001A2654"/>
    <w:rsid w:val="001B7C3C"/>
    <w:rsid w:val="001C6A2E"/>
    <w:rsid w:val="001C7578"/>
    <w:rsid w:val="001E1630"/>
    <w:rsid w:val="001E343D"/>
    <w:rsid w:val="001F7793"/>
    <w:rsid w:val="00200330"/>
    <w:rsid w:val="0021506D"/>
    <w:rsid w:val="0021535C"/>
    <w:rsid w:val="00217A3E"/>
    <w:rsid w:val="00227B39"/>
    <w:rsid w:val="00243847"/>
    <w:rsid w:val="0025515C"/>
    <w:rsid w:val="002615DB"/>
    <w:rsid w:val="00281C60"/>
    <w:rsid w:val="002938F0"/>
    <w:rsid w:val="00296C05"/>
    <w:rsid w:val="00297804"/>
    <w:rsid w:val="002C019C"/>
    <w:rsid w:val="002C541F"/>
    <w:rsid w:val="002F3106"/>
    <w:rsid w:val="002F6CFD"/>
    <w:rsid w:val="00304DEB"/>
    <w:rsid w:val="003149A1"/>
    <w:rsid w:val="003212D5"/>
    <w:rsid w:val="00324510"/>
    <w:rsid w:val="00330794"/>
    <w:rsid w:val="00331C9B"/>
    <w:rsid w:val="003359D1"/>
    <w:rsid w:val="00336EDC"/>
    <w:rsid w:val="00337B05"/>
    <w:rsid w:val="00353F0A"/>
    <w:rsid w:val="00357202"/>
    <w:rsid w:val="0036055C"/>
    <w:rsid w:val="003722E1"/>
    <w:rsid w:val="00383FC7"/>
    <w:rsid w:val="00387C91"/>
    <w:rsid w:val="00390354"/>
    <w:rsid w:val="0039323D"/>
    <w:rsid w:val="003A0390"/>
    <w:rsid w:val="003A4221"/>
    <w:rsid w:val="003B2B7F"/>
    <w:rsid w:val="003D3E24"/>
    <w:rsid w:val="003D75BC"/>
    <w:rsid w:val="003F73D6"/>
    <w:rsid w:val="00421021"/>
    <w:rsid w:val="00424017"/>
    <w:rsid w:val="004243B4"/>
    <w:rsid w:val="0044628A"/>
    <w:rsid w:val="00446A12"/>
    <w:rsid w:val="00454E6E"/>
    <w:rsid w:val="00456373"/>
    <w:rsid w:val="00466F97"/>
    <w:rsid w:val="004921F1"/>
    <w:rsid w:val="004A1E65"/>
    <w:rsid w:val="004A7B25"/>
    <w:rsid w:val="004B17EF"/>
    <w:rsid w:val="004B3D22"/>
    <w:rsid w:val="004C13C4"/>
    <w:rsid w:val="004C32A2"/>
    <w:rsid w:val="004C3ABB"/>
    <w:rsid w:val="004D5C86"/>
    <w:rsid w:val="005011E8"/>
    <w:rsid w:val="00504946"/>
    <w:rsid w:val="00533EBC"/>
    <w:rsid w:val="005504C4"/>
    <w:rsid w:val="00551396"/>
    <w:rsid w:val="00556478"/>
    <w:rsid w:val="00557B71"/>
    <w:rsid w:val="00567B2F"/>
    <w:rsid w:val="005A4A9D"/>
    <w:rsid w:val="005A5601"/>
    <w:rsid w:val="005A71CA"/>
    <w:rsid w:val="005C4924"/>
    <w:rsid w:val="005D1B85"/>
    <w:rsid w:val="005D1BDC"/>
    <w:rsid w:val="005D21D9"/>
    <w:rsid w:val="005E1C05"/>
    <w:rsid w:val="005E30AE"/>
    <w:rsid w:val="0060355D"/>
    <w:rsid w:val="00603C74"/>
    <w:rsid w:val="00603D2B"/>
    <w:rsid w:val="00606A5C"/>
    <w:rsid w:val="006231D7"/>
    <w:rsid w:val="00636D07"/>
    <w:rsid w:val="0064738D"/>
    <w:rsid w:val="00651F45"/>
    <w:rsid w:val="00654F41"/>
    <w:rsid w:val="006748F3"/>
    <w:rsid w:val="006A06AD"/>
    <w:rsid w:val="006A1BEF"/>
    <w:rsid w:val="006B5A61"/>
    <w:rsid w:val="006C69B7"/>
    <w:rsid w:val="006E31C6"/>
    <w:rsid w:val="006F2589"/>
    <w:rsid w:val="006F3DF7"/>
    <w:rsid w:val="006F7DF4"/>
    <w:rsid w:val="00703541"/>
    <w:rsid w:val="00712681"/>
    <w:rsid w:val="00715FF6"/>
    <w:rsid w:val="007242D9"/>
    <w:rsid w:val="0072518F"/>
    <w:rsid w:val="00753BDC"/>
    <w:rsid w:val="00756084"/>
    <w:rsid w:val="00757DE2"/>
    <w:rsid w:val="00761F37"/>
    <w:rsid w:val="00762F01"/>
    <w:rsid w:val="00773A94"/>
    <w:rsid w:val="007742CD"/>
    <w:rsid w:val="007A6648"/>
    <w:rsid w:val="007A6DCC"/>
    <w:rsid w:val="007D18CC"/>
    <w:rsid w:val="007D4603"/>
    <w:rsid w:val="007E0BCB"/>
    <w:rsid w:val="007E7DB4"/>
    <w:rsid w:val="007F12C6"/>
    <w:rsid w:val="007F1D0F"/>
    <w:rsid w:val="00800587"/>
    <w:rsid w:val="0080547C"/>
    <w:rsid w:val="00826401"/>
    <w:rsid w:val="00826CB0"/>
    <w:rsid w:val="00835892"/>
    <w:rsid w:val="00841126"/>
    <w:rsid w:val="00846119"/>
    <w:rsid w:val="00853F5D"/>
    <w:rsid w:val="0085535D"/>
    <w:rsid w:val="00855BFB"/>
    <w:rsid w:val="008623BA"/>
    <w:rsid w:val="00871B0D"/>
    <w:rsid w:val="00881929"/>
    <w:rsid w:val="00891995"/>
    <w:rsid w:val="008A539B"/>
    <w:rsid w:val="008A74A6"/>
    <w:rsid w:val="008B0753"/>
    <w:rsid w:val="008C745B"/>
    <w:rsid w:val="008E7A51"/>
    <w:rsid w:val="00911B36"/>
    <w:rsid w:val="009148F7"/>
    <w:rsid w:val="0091717D"/>
    <w:rsid w:val="00917230"/>
    <w:rsid w:val="00924ECA"/>
    <w:rsid w:val="009272D9"/>
    <w:rsid w:val="00932C8C"/>
    <w:rsid w:val="00981E52"/>
    <w:rsid w:val="009823EC"/>
    <w:rsid w:val="00991017"/>
    <w:rsid w:val="009B1CA7"/>
    <w:rsid w:val="009B5F8A"/>
    <w:rsid w:val="009C4DD2"/>
    <w:rsid w:val="009D06ED"/>
    <w:rsid w:val="009F0959"/>
    <w:rsid w:val="009F14A2"/>
    <w:rsid w:val="009F6ED9"/>
    <w:rsid w:val="00A14DF0"/>
    <w:rsid w:val="00A152E3"/>
    <w:rsid w:val="00A17FA6"/>
    <w:rsid w:val="00A24BB8"/>
    <w:rsid w:val="00A304B3"/>
    <w:rsid w:val="00A40A3A"/>
    <w:rsid w:val="00A47A4F"/>
    <w:rsid w:val="00A50FF4"/>
    <w:rsid w:val="00A513AA"/>
    <w:rsid w:val="00A52ED0"/>
    <w:rsid w:val="00A90247"/>
    <w:rsid w:val="00A974DB"/>
    <w:rsid w:val="00AA028D"/>
    <w:rsid w:val="00AA7B16"/>
    <w:rsid w:val="00AA7FF6"/>
    <w:rsid w:val="00AB4275"/>
    <w:rsid w:val="00AB450D"/>
    <w:rsid w:val="00AC3586"/>
    <w:rsid w:val="00AD6522"/>
    <w:rsid w:val="00AE7373"/>
    <w:rsid w:val="00AE79B4"/>
    <w:rsid w:val="00AF4EB7"/>
    <w:rsid w:val="00AF6053"/>
    <w:rsid w:val="00AF6D77"/>
    <w:rsid w:val="00AF7D53"/>
    <w:rsid w:val="00B00325"/>
    <w:rsid w:val="00B23A2A"/>
    <w:rsid w:val="00B6336C"/>
    <w:rsid w:val="00B640D8"/>
    <w:rsid w:val="00B679D7"/>
    <w:rsid w:val="00B73C7E"/>
    <w:rsid w:val="00B748EA"/>
    <w:rsid w:val="00B77691"/>
    <w:rsid w:val="00B865B0"/>
    <w:rsid w:val="00B90384"/>
    <w:rsid w:val="00B93ACE"/>
    <w:rsid w:val="00BB1D6D"/>
    <w:rsid w:val="00BB5F87"/>
    <w:rsid w:val="00BC7745"/>
    <w:rsid w:val="00C003D7"/>
    <w:rsid w:val="00C1202D"/>
    <w:rsid w:val="00C16468"/>
    <w:rsid w:val="00C164EA"/>
    <w:rsid w:val="00C16BEE"/>
    <w:rsid w:val="00C2144D"/>
    <w:rsid w:val="00C2497F"/>
    <w:rsid w:val="00C37274"/>
    <w:rsid w:val="00C44099"/>
    <w:rsid w:val="00C532F5"/>
    <w:rsid w:val="00C67A91"/>
    <w:rsid w:val="00C73C5E"/>
    <w:rsid w:val="00C81091"/>
    <w:rsid w:val="00CA58E4"/>
    <w:rsid w:val="00CC1350"/>
    <w:rsid w:val="00CC3741"/>
    <w:rsid w:val="00CC4721"/>
    <w:rsid w:val="00CD2FDA"/>
    <w:rsid w:val="00CE29AD"/>
    <w:rsid w:val="00CE4E9A"/>
    <w:rsid w:val="00CE64CB"/>
    <w:rsid w:val="00CF0610"/>
    <w:rsid w:val="00CF34F9"/>
    <w:rsid w:val="00CF5E7D"/>
    <w:rsid w:val="00D01FE6"/>
    <w:rsid w:val="00D04105"/>
    <w:rsid w:val="00D11A6D"/>
    <w:rsid w:val="00D16462"/>
    <w:rsid w:val="00D25D81"/>
    <w:rsid w:val="00D334B9"/>
    <w:rsid w:val="00D34C3D"/>
    <w:rsid w:val="00D555F7"/>
    <w:rsid w:val="00D56018"/>
    <w:rsid w:val="00D56EFE"/>
    <w:rsid w:val="00D70C6F"/>
    <w:rsid w:val="00D910F5"/>
    <w:rsid w:val="00DA5341"/>
    <w:rsid w:val="00DA683B"/>
    <w:rsid w:val="00DC0BC6"/>
    <w:rsid w:val="00DC1EDB"/>
    <w:rsid w:val="00DC3DED"/>
    <w:rsid w:val="00DD1E46"/>
    <w:rsid w:val="00DF5E9C"/>
    <w:rsid w:val="00DF737A"/>
    <w:rsid w:val="00DF781E"/>
    <w:rsid w:val="00E209A0"/>
    <w:rsid w:val="00E34BFB"/>
    <w:rsid w:val="00E50C01"/>
    <w:rsid w:val="00E51A06"/>
    <w:rsid w:val="00E61D15"/>
    <w:rsid w:val="00E67457"/>
    <w:rsid w:val="00E90093"/>
    <w:rsid w:val="00E96476"/>
    <w:rsid w:val="00E96D6B"/>
    <w:rsid w:val="00EA518F"/>
    <w:rsid w:val="00EB2C2F"/>
    <w:rsid w:val="00EC7641"/>
    <w:rsid w:val="00ED3628"/>
    <w:rsid w:val="00ED6E15"/>
    <w:rsid w:val="00EE510C"/>
    <w:rsid w:val="00EF38E0"/>
    <w:rsid w:val="00EF62FD"/>
    <w:rsid w:val="00F10DCD"/>
    <w:rsid w:val="00F17F61"/>
    <w:rsid w:val="00F258D6"/>
    <w:rsid w:val="00F52529"/>
    <w:rsid w:val="00F53E93"/>
    <w:rsid w:val="00F67551"/>
    <w:rsid w:val="00F74ACD"/>
    <w:rsid w:val="00F8447C"/>
    <w:rsid w:val="00F8583A"/>
    <w:rsid w:val="00F92797"/>
    <w:rsid w:val="00FA03C6"/>
    <w:rsid w:val="00FA0C1D"/>
    <w:rsid w:val="00FA76E0"/>
    <w:rsid w:val="00FB4D25"/>
    <w:rsid w:val="00FB73D5"/>
    <w:rsid w:val="00FC1168"/>
    <w:rsid w:val="00FD0C1F"/>
    <w:rsid w:val="00FD3B13"/>
    <w:rsid w:val="00FF5697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1109A-8A0D-4E7B-B4E7-AF32437D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929"/>
  </w:style>
  <w:style w:type="paragraph" w:styleId="Footer">
    <w:name w:val="footer"/>
    <w:basedOn w:val="Normal"/>
    <w:link w:val="FooterChar"/>
    <w:uiPriority w:val="99"/>
    <w:unhideWhenUsed/>
    <w:rsid w:val="008819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929"/>
  </w:style>
  <w:style w:type="character" w:styleId="Hyperlink">
    <w:name w:val="Hyperlink"/>
    <w:rsid w:val="008819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03D7"/>
    <w:pPr>
      <w:ind w:left="720"/>
      <w:contextualSpacing/>
    </w:pPr>
  </w:style>
  <w:style w:type="table" w:styleId="TableGrid">
    <w:name w:val="Table Grid"/>
    <w:basedOn w:val="TableNormal"/>
    <w:uiPriority w:val="59"/>
    <w:rsid w:val="00A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1">
    <w:name w:val="Svijetla rešetka1"/>
    <w:basedOn w:val="TableNormal"/>
    <w:uiPriority w:val="62"/>
    <w:rsid w:val="00AC35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14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1"/>
    <w:rPr>
      <w:rFonts w:ascii="Tahoma" w:eastAsia="Times New Roman" w:hAnsi="Tahoma" w:cs="Tahoma"/>
      <w:sz w:val="16"/>
      <w:szCs w:val="16"/>
      <w:lang w:eastAsia="hr-HR"/>
    </w:rPr>
  </w:style>
  <w:style w:type="table" w:styleId="ListTable7Colorful">
    <w:name w:val="List Table 7 Colorful"/>
    <w:basedOn w:val="TableNormal"/>
    <w:uiPriority w:val="52"/>
    <w:rsid w:val="00DA683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70C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70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ss.hr" TargetMode="External"/><Relationship Id="rId2" Type="http://schemas.openxmlformats.org/officeDocument/2006/relationships/hyperlink" Target="mailto:dvsisakstari@optinet.hr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vana\Documents\PRORA&#268;UN%202024\zavr&#353;ni\za%20bilje&#353;k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(Sheet2!$I$4,Sheet2!$I$5,Sheet2!$I$6,Sheet2!$I$7,Sheet2!$I$8,Sheet2!$I$9,Sheet2!$I$10,Sheet2!$I$11,Sheet2!$I$12)</c:f>
              <c:strCache>
                <c:ptCount val="9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</c:v>
                </c:pt>
                <c:pt idx="4">
                  <c:v>2020.</c:v>
                </c:pt>
                <c:pt idx="5">
                  <c:v>2021.</c:v>
                </c:pt>
                <c:pt idx="6">
                  <c:v>2022.</c:v>
                </c:pt>
                <c:pt idx="7">
                  <c:v>2023.</c:v>
                </c:pt>
                <c:pt idx="8">
                  <c:v>2024.</c:v>
                </c:pt>
              </c:strCache>
            </c:strRef>
          </c:cat>
          <c:val>
            <c:numRef>
              <c:f>Sheet2!$J$4:$J$12</c:f>
              <c:numCache>
                <c:formatCode>#,##0.00</c:formatCode>
                <c:ptCount val="9"/>
                <c:pt idx="0">
                  <c:v>104892.79</c:v>
                </c:pt>
                <c:pt idx="1">
                  <c:v>108468.16</c:v>
                </c:pt>
                <c:pt idx="2">
                  <c:v>125452.83</c:v>
                </c:pt>
                <c:pt idx="3">
                  <c:v>132162.28</c:v>
                </c:pt>
                <c:pt idx="4">
                  <c:v>113077.82</c:v>
                </c:pt>
                <c:pt idx="5">
                  <c:v>129898.23</c:v>
                </c:pt>
                <c:pt idx="6">
                  <c:v>151055.59</c:v>
                </c:pt>
                <c:pt idx="7">
                  <c:v>254479.37</c:v>
                </c:pt>
                <c:pt idx="8">
                  <c:v>246796.3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40877840"/>
        <c:axId val="-1840876208"/>
      </c:lineChart>
      <c:catAx>
        <c:axId val="-184087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840876208"/>
        <c:crosses val="autoZero"/>
        <c:auto val="1"/>
        <c:lblAlgn val="ctr"/>
        <c:lblOffset val="100"/>
        <c:noMultiLvlLbl val="0"/>
      </c:catAx>
      <c:valAx>
        <c:axId val="-184087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84087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1529-A8AF-4A28-839F-0E67F34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2383</Words>
  <Characters>13587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DVSS Ravnateljica</dc:creator>
  <cp:lastModifiedBy>Ivana</cp:lastModifiedBy>
  <cp:revision>9</cp:revision>
  <cp:lastPrinted>2024-01-29T07:30:00Z</cp:lastPrinted>
  <dcterms:created xsi:type="dcterms:W3CDTF">2025-01-22T14:10:00Z</dcterms:created>
  <dcterms:modified xsi:type="dcterms:W3CDTF">2025-01-28T11:10:00Z</dcterms:modified>
</cp:coreProperties>
</file>